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3156" w:rsidRPr="004F53B8" w:rsidRDefault="00153156" w:rsidP="00153156">
      <w:pPr>
        <w:ind w:left="1418"/>
        <w:rPr>
          <w:noProof/>
          <w:lang w:eastAsia="en-GB"/>
        </w:rPr>
      </w:pPr>
      <w:bookmarkStart w:id="0" w:name="_GoBack"/>
      <w:bookmarkEnd w:id="0"/>
    </w:p>
    <w:p w:rsidR="00153156" w:rsidRPr="004F53B8" w:rsidRDefault="00153156" w:rsidP="00153156">
      <w:pPr>
        <w:ind w:left="1418"/>
        <w:rPr>
          <w:noProof/>
          <w:lang w:eastAsia="en-GB"/>
        </w:rPr>
      </w:pPr>
    </w:p>
    <w:p w:rsidR="00426AA4" w:rsidRPr="004F53B8" w:rsidRDefault="00426AA4" w:rsidP="00153156">
      <w:pPr>
        <w:tabs>
          <w:tab w:val="left" w:pos="1418"/>
        </w:tabs>
        <w:ind w:left="1418"/>
      </w:pPr>
      <w:r w:rsidRPr="004F53B8">
        <w:rPr>
          <w:noProof/>
          <w:lang w:eastAsia="en-GB"/>
        </w:rPr>
        <w:drawing>
          <wp:anchor distT="0" distB="0" distL="114300" distR="114300" simplePos="0" relativeHeight="251661824" behindDoc="0" locked="0" layoutInCell="1" allowOverlap="1" wp14:anchorId="5E8DD4BF" wp14:editId="02278912">
            <wp:simplePos x="0" y="0"/>
            <wp:positionH relativeFrom="page">
              <wp:posOffset>900430</wp:posOffset>
            </wp:positionH>
            <wp:positionV relativeFrom="page">
              <wp:posOffset>900430</wp:posOffset>
            </wp:positionV>
            <wp:extent cx="874800" cy="723600"/>
            <wp:effectExtent l="0" t="0" r="1905" b="635"/>
            <wp:wrapNone/>
            <wp:docPr id="23" name="Picture 23" descr="Department for Work and Pen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partment for Work and Pension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4800" cy="723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7F07" w:rsidRPr="004F53B8" w:rsidRDefault="00A37F07" w:rsidP="00FF664F"/>
    <w:p w:rsidR="00FF664F" w:rsidRPr="004F53B8" w:rsidRDefault="00FF664F" w:rsidP="00FF664F"/>
    <w:p w:rsidR="00A37F07" w:rsidRPr="004F53B8" w:rsidRDefault="00A37F07" w:rsidP="00FF664F"/>
    <w:p w:rsidR="00FF664F" w:rsidRPr="004F53B8" w:rsidRDefault="00FF664F" w:rsidP="00FF664F"/>
    <w:p w:rsidR="00FF664F" w:rsidRPr="004F53B8" w:rsidRDefault="00FF664F" w:rsidP="00FF664F"/>
    <w:p w:rsidR="00FF664F" w:rsidRPr="004F53B8" w:rsidRDefault="00FF664F" w:rsidP="00FF664F"/>
    <w:p w:rsidR="00FF664F" w:rsidRPr="004F53B8" w:rsidRDefault="00C720C6" w:rsidP="00FF664F">
      <w:r w:rsidRPr="004F53B8">
        <w:rPr>
          <w:noProof/>
          <w:lang w:eastAsia="en-GB"/>
        </w:rPr>
        <w:drawing>
          <wp:anchor distT="0" distB="0" distL="114300" distR="114300" simplePos="0" relativeHeight="251665920" behindDoc="1" locked="0" layoutInCell="1" allowOverlap="1" wp14:anchorId="41C2174F" wp14:editId="4E050C24">
            <wp:simplePos x="0" y="0"/>
            <wp:positionH relativeFrom="column">
              <wp:posOffset>961623</wp:posOffset>
            </wp:positionH>
            <wp:positionV relativeFrom="paragraph">
              <wp:posOffset>104291</wp:posOffset>
            </wp:positionV>
            <wp:extent cx="5382285" cy="1661249"/>
            <wp:effectExtent l="0" t="0" r="8890" b="0"/>
            <wp:wrapNone/>
            <wp:docPr id="205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12"/>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82285" cy="1661249"/>
                    </a:xfrm>
                    <a:prstGeom prst="rect">
                      <a:avLst/>
                    </a:prstGeom>
                    <a:solidFill>
                      <a:srgbClr val="003E78"/>
                    </a:solidFill>
                    <a:ln>
                      <a:noFill/>
                    </a:ln>
                  </pic:spPr>
                </pic:pic>
              </a:graphicData>
            </a:graphic>
            <wp14:sizeRelH relativeFrom="page">
              <wp14:pctWidth>0</wp14:pctWidth>
            </wp14:sizeRelH>
            <wp14:sizeRelV relativeFrom="page">
              <wp14:pctHeight>0</wp14:pctHeight>
            </wp14:sizeRelV>
          </wp:anchor>
        </w:drawing>
      </w:r>
    </w:p>
    <w:p w:rsidR="00FF664F" w:rsidRPr="004F53B8" w:rsidRDefault="00FF664F" w:rsidP="00FF664F"/>
    <w:p w:rsidR="00A16445" w:rsidRPr="004F53B8" w:rsidRDefault="00A16445" w:rsidP="00A37F07">
      <w:pPr>
        <w:pStyle w:val="CoverText"/>
      </w:pPr>
    </w:p>
    <w:p w:rsidR="00A16445" w:rsidRPr="004F53B8" w:rsidRDefault="00A16445" w:rsidP="00A37F07">
      <w:pPr>
        <w:pStyle w:val="CoverText"/>
      </w:pPr>
    </w:p>
    <w:p w:rsidR="00A16445" w:rsidRPr="004F53B8" w:rsidRDefault="00A16445" w:rsidP="00A37F07">
      <w:pPr>
        <w:pStyle w:val="CoverText"/>
      </w:pPr>
    </w:p>
    <w:p w:rsidR="00A16445" w:rsidRPr="004F53B8" w:rsidRDefault="00A16445" w:rsidP="00A37F07">
      <w:pPr>
        <w:pStyle w:val="CoverText"/>
      </w:pPr>
    </w:p>
    <w:p w:rsidR="00A16445" w:rsidRPr="004F53B8" w:rsidRDefault="00A16445" w:rsidP="00A37F07">
      <w:pPr>
        <w:pStyle w:val="CoverText"/>
      </w:pPr>
    </w:p>
    <w:p w:rsidR="00D56C02" w:rsidRPr="004F53B8" w:rsidRDefault="00A16445" w:rsidP="00A37F07">
      <w:pPr>
        <w:pStyle w:val="CoverText"/>
      </w:pPr>
      <w:r w:rsidRPr="004F53B8">
        <w:t>Work Choice Successor Arrangements</w:t>
      </w:r>
    </w:p>
    <w:p w:rsidR="00C32200" w:rsidRPr="004F53B8" w:rsidRDefault="007B5998" w:rsidP="00A37F07">
      <w:pPr>
        <w:pStyle w:val="CoverText"/>
      </w:pPr>
      <w:r w:rsidRPr="004F53B8">
        <w:t xml:space="preserve">Transitional Employer Support Grant </w:t>
      </w:r>
    </w:p>
    <w:p w:rsidR="00A37F07" w:rsidRPr="004F53B8" w:rsidRDefault="00C32200" w:rsidP="00A37F07">
      <w:pPr>
        <w:pStyle w:val="CoverText"/>
      </w:pPr>
      <w:r w:rsidRPr="004F53B8">
        <w:t xml:space="preserve">Covid-19 </w:t>
      </w:r>
      <w:r w:rsidR="00D56C02" w:rsidRPr="004F53B8">
        <w:t xml:space="preserve">Payment </w:t>
      </w:r>
      <w:r w:rsidR="004F56C0" w:rsidRPr="004F53B8">
        <w:t>Guide for Supported Businesses</w:t>
      </w:r>
      <w:r w:rsidR="00A16445" w:rsidRPr="004F53B8">
        <w:t>.</w:t>
      </w:r>
    </w:p>
    <w:p w:rsidR="00A37F07" w:rsidRPr="004F53B8" w:rsidRDefault="00A37F07" w:rsidP="00A37F07">
      <w:pPr>
        <w:pStyle w:val="CoverText"/>
      </w:pPr>
      <w:r w:rsidRPr="004F53B8">
        <w:rPr>
          <w:noProof/>
          <w:lang w:eastAsia="en-GB"/>
        </w:rPr>
        <mc:AlternateContent>
          <mc:Choice Requires="wps">
            <w:drawing>
              <wp:inline distT="0" distB="0" distL="0" distR="0" wp14:anchorId="32AF94C6" wp14:editId="14EB45A7">
                <wp:extent cx="4241800" cy="0"/>
                <wp:effectExtent l="0" t="0" r="25400" b="19050"/>
                <wp:docPr id="3" name="Line 19" descr="&quot;&quot;"/>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180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3DA46C0" id="Line 19" o:spid="_x0000_s1026" alt="&quot;&quot;" style="visibility:visible;mso-wrap-style:square;mso-left-percent:-10001;mso-top-percent:-10001;mso-position-horizontal:absolute;mso-position-horizontal-relative:char;mso-position-vertical:absolute;mso-position-vertical-relative:line;mso-left-percent:-10001;mso-top-percent:-10001" from="0,0" to="33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" strokeweight="2pt">
                <w10:anchorlock/>
              </v:line>
            </w:pict>
          </mc:Fallback>
        </mc:AlternateContent>
      </w:r>
    </w:p>
    <w:p w:rsidR="00A37F07" w:rsidRPr="004F53B8" w:rsidRDefault="002A7E8A" w:rsidP="00A37F07">
      <w:pPr>
        <w:pStyle w:val="CoverText"/>
      </w:pPr>
      <w:r w:rsidRPr="004F53B8">
        <w:t xml:space="preserve">Version </w:t>
      </w:r>
      <w:r w:rsidR="007B5998" w:rsidRPr="004F53B8">
        <w:t>1</w:t>
      </w:r>
      <w:r w:rsidR="00B4094F" w:rsidRPr="004F53B8">
        <w:t xml:space="preserve"> – </w:t>
      </w:r>
      <w:r w:rsidR="007B5998" w:rsidRPr="004F53B8">
        <w:t>May</w:t>
      </w:r>
      <w:r w:rsidR="00BE210F" w:rsidRPr="004F53B8">
        <w:t xml:space="preserve"> </w:t>
      </w:r>
      <w:r w:rsidR="00796070" w:rsidRPr="004F53B8">
        <w:t>20</w:t>
      </w:r>
      <w:r w:rsidR="00445755" w:rsidRPr="004F53B8">
        <w:t>20</w:t>
      </w:r>
      <w:r w:rsidR="00716689" w:rsidRPr="004F53B8">
        <w:t xml:space="preserve"> </w:t>
      </w:r>
    </w:p>
    <w:p w:rsidR="00720156" w:rsidRPr="004F53B8" w:rsidRDefault="00720156" w:rsidP="008F03EF">
      <w:pPr>
        <w:pStyle w:val="Logoposition"/>
      </w:pPr>
    </w:p>
    <w:p w:rsidR="001B7720" w:rsidRPr="004F53B8" w:rsidRDefault="001B7720" w:rsidP="00DD700E">
      <w:pPr>
        <w:sectPr w:rsidR="001B7720" w:rsidRPr="004F53B8" w:rsidSect="00E31817">
          <w:footerReference w:type="default" r:id="rId10"/>
          <w:type w:val="continuous"/>
          <w:pgSz w:w="11907" w:h="16840" w:code="9"/>
          <w:pgMar w:top="567" w:right="567" w:bottom="284" w:left="567" w:header="0" w:footer="0" w:gutter="0"/>
          <w:cols w:space="720"/>
          <w:formProt w:val="0"/>
          <w:titlePg/>
          <w:docGrid w:linePitch="360"/>
        </w:sectPr>
      </w:pPr>
    </w:p>
    <w:sdt>
      <w:sdtPr>
        <w:rPr>
          <w:rFonts w:ascii="Arial" w:eastAsia="Times New Roman" w:hAnsi="Arial" w:cs="Times New Roman"/>
          <w:color w:val="auto"/>
          <w:sz w:val="24"/>
          <w:szCs w:val="24"/>
          <w:lang w:val="en-GB"/>
        </w:rPr>
        <w:id w:val="562528355"/>
        <w:docPartObj>
          <w:docPartGallery w:val="Table of Contents"/>
          <w:docPartUnique/>
        </w:docPartObj>
      </w:sdtPr>
      <w:sdtEndPr>
        <w:rPr>
          <w:b/>
          <w:bCs/>
          <w:noProof/>
        </w:rPr>
      </w:sdtEndPr>
      <w:sdtContent>
        <w:p w:rsidR="00F3735B" w:rsidRPr="004F53B8" w:rsidRDefault="00F3735B" w:rsidP="00F3735B">
          <w:pPr>
            <w:pStyle w:val="TOCHeading"/>
            <w:rPr>
              <w:rFonts w:ascii="Arial" w:hAnsi="Arial" w:cs="Arial"/>
              <w:color w:val="auto"/>
            </w:rPr>
          </w:pPr>
          <w:r w:rsidRPr="004F53B8">
            <w:rPr>
              <w:rFonts w:ascii="Arial" w:hAnsi="Arial" w:cs="Arial"/>
              <w:color w:val="auto"/>
            </w:rPr>
            <w:t>Contents</w:t>
          </w:r>
        </w:p>
        <w:p w:rsidR="00892174" w:rsidRDefault="00F3735B">
          <w:pPr>
            <w:pStyle w:val="TOC1"/>
            <w:rPr>
              <w:rFonts w:asciiTheme="minorHAnsi" w:eastAsiaTheme="minorEastAsia" w:hAnsiTheme="minorHAnsi" w:cstheme="minorBidi"/>
              <w:noProof/>
              <w:sz w:val="22"/>
              <w:szCs w:val="22"/>
              <w:lang w:eastAsia="en-GB"/>
            </w:rPr>
          </w:pPr>
          <w:r w:rsidRPr="004F53B8">
            <w:fldChar w:fldCharType="begin"/>
          </w:r>
          <w:r w:rsidRPr="004F53B8">
            <w:instrText xml:space="preserve"> TOC \o "1-3" \h \z \u </w:instrText>
          </w:r>
          <w:r w:rsidRPr="004F53B8">
            <w:fldChar w:fldCharType="separate"/>
          </w:r>
          <w:hyperlink w:anchor="_Toc40680897" w:history="1">
            <w:r w:rsidR="00892174" w:rsidRPr="00DA0E4B">
              <w:rPr>
                <w:rStyle w:val="Hyperlink"/>
                <w:noProof/>
              </w:rPr>
              <w:t>Definitions</w:t>
            </w:r>
            <w:r w:rsidR="00892174">
              <w:rPr>
                <w:noProof/>
                <w:webHidden/>
              </w:rPr>
              <w:tab/>
            </w:r>
            <w:r w:rsidR="00892174">
              <w:rPr>
                <w:noProof/>
                <w:webHidden/>
              </w:rPr>
              <w:fldChar w:fldCharType="begin"/>
            </w:r>
            <w:r w:rsidR="00892174">
              <w:rPr>
                <w:noProof/>
                <w:webHidden/>
              </w:rPr>
              <w:instrText xml:space="preserve"> PAGEREF _Toc40680897 \h </w:instrText>
            </w:r>
            <w:r w:rsidR="00892174">
              <w:rPr>
                <w:noProof/>
                <w:webHidden/>
              </w:rPr>
            </w:r>
            <w:r w:rsidR="00892174">
              <w:rPr>
                <w:noProof/>
                <w:webHidden/>
              </w:rPr>
              <w:fldChar w:fldCharType="separate"/>
            </w:r>
            <w:r w:rsidR="00892174">
              <w:rPr>
                <w:noProof/>
                <w:webHidden/>
              </w:rPr>
              <w:t>3</w:t>
            </w:r>
            <w:r w:rsidR="00892174">
              <w:rPr>
                <w:noProof/>
                <w:webHidden/>
              </w:rPr>
              <w:fldChar w:fldCharType="end"/>
            </w:r>
          </w:hyperlink>
        </w:p>
        <w:p w:rsidR="00892174" w:rsidRDefault="00946FC9">
          <w:pPr>
            <w:pStyle w:val="TOC1"/>
            <w:rPr>
              <w:rFonts w:asciiTheme="minorHAnsi" w:eastAsiaTheme="minorEastAsia" w:hAnsiTheme="minorHAnsi" w:cstheme="minorBidi"/>
              <w:noProof/>
              <w:sz w:val="22"/>
              <w:szCs w:val="22"/>
              <w:lang w:eastAsia="en-GB"/>
            </w:rPr>
          </w:pPr>
          <w:hyperlink w:anchor="_Toc40680898" w:history="1">
            <w:r w:rsidR="00892174" w:rsidRPr="00DA0E4B">
              <w:rPr>
                <w:rStyle w:val="Hyperlink"/>
                <w:noProof/>
              </w:rPr>
              <w:t>TESG Payment – Covid-19</w:t>
            </w:r>
            <w:r w:rsidR="00892174">
              <w:rPr>
                <w:noProof/>
                <w:webHidden/>
              </w:rPr>
              <w:tab/>
            </w:r>
            <w:r w:rsidR="00892174">
              <w:rPr>
                <w:noProof/>
                <w:webHidden/>
              </w:rPr>
              <w:fldChar w:fldCharType="begin"/>
            </w:r>
            <w:r w:rsidR="00892174">
              <w:rPr>
                <w:noProof/>
                <w:webHidden/>
              </w:rPr>
              <w:instrText xml:space="preserve"> PAGEREF _Toc40680898 \h </w:instrText>
            </w:r>
            <w:r w:rsidR="00892174">
              <w:rPr>
                <w:noProof/>
                <w:webHidden/>
              </w:rPr>
            </w:r>
            <w:r w:rsidR="00892174">
              <w:rPr>
                <w:noProof/>
                <w:webHidden/>
              </w:rPr>
              <w:fldChar w:fldCharType="separate"/>
            </w:r>
            <w:r w:rsidR="00892174">
              <w:rPr>
                <w:noProof/>
                <w:webHidden/>
              </w:rPr>
              <w:t>6</w:t>
            </w:r>
            <w:r w:rsidR="00892174">
              <w:rPr>
                <w:noProof/>
                <w:webHidden/>
              </w:rPr>
              <w:fldChar w:fldCharType="end"/>
            </w:r>
          </w:hyperlink>
        </w:p>
        <w:p w:rsidR="00892174" w:rsidRDefault="00946FC9">
          <w:pPr>
            <w:pStyle w:val="TOC2"/>
            <w:rPr>
              <w:rFonts w:asciiTheme="minorHAnsi" w:eastAsiaTheme="minorEastAsia" w:hAnsiTheme="minorHAnsi" w:cstheme="minorBidi"/>
              <w:noProof/>
              <w:sz w:val="22"/>
              <w:szCs w:val="22"/>
              <w:lang w:eastAsia="en-GB"/>
            </w:rPr>
          </w:pPr>
          <w:hyperlink w:anchor="_Toc40680899" w:history="1">
            <w:r w:rsidR="00892174" w:rsidRPr="00DA0E4B">
              <w:rPr>
                <w:rStyle w:val="Hyperlink"/>
                <w:noProof/>
              </w:rPr>
              <w:t>Background</w:t>
            </w:r>
            <w:r w:rsidR="00892174">
              <w:rPr>
                <w:noProof/>
                <w:webHidden/>
              </w:rPr>
              <w:tab/>
            </w:r>
            <w:r w:rsidR="00892174">
              <w:rPr>
                <w:noProof/>
                <w:webHidden/>
              </w:rPr>
              <w:fldChar w:fldCharType="begin"/>
            </w:r>
            <w:r w:rsidR="00892174">
              <w:rPr>
                <w:noProof/>
                <w:webHidden/>
              </w:rPr>
              <w:instrText xml:space="preserve"> PAGEREF _Toc40680899 \h </w:instrText>
            </w:r>
            <w:r w:rsidR="00892174">
              <w:rPr>
                <w:noProof/>
                <w:webHidden/>
              </w:rPr>
            </w:r>
            <w:r w:rsidR="00892174">
              <w:rPr>
                <w:noProof/>
                <w:webHidden/>
              </w:rPr>
              <w:fldChar w:fldCharType="separate"/>
            </w:r>
            <w:r w:rsidR="00892174">
              <w:rPr>
                <w:noProof/>
                <w:webHidden/>
              </w:rPr>
              <w:t>6</w:t>
            </w:r>
            <w:r w:rsidR="00892174">
              <w:rPr>
                <w:noProof/>
                <w:webHidden/>
              </w:rPr>
              <w:fldChar w:fldCharType="end"/>
            </w:r>
          </w:hyperlink>
        </w:p>
        <w:p w:rsidR="00892174" w:rsidRDefault="00946FC9">
          <w:pPr>
            <w:pStyle w:val="TOC1"/>
            <w:rPr>
              <w:rFonts w:asciiTheme="minorHAnsi" w:eastAsiaTheme="minorEastAsia" w:hAnsiTheme="minorHAnsi" w:cstheme="minorBidi"/>
              <w:noProof/>
              <w:sz w:val="22"/>
              <w:szCs w:val="22"/>
              <w:lang w:eastAsia="en-GB"/>
            </w:rPr>
          </w:pPr>
          <w:hyperlink w:anchor="_Toc40680900" w:history="1">
            <w:r w:rsidR="00892174" w:rsidRPr="00DA0E4B">
              <w:rPr>
                <w:rStyle w:val="Hyperlink"/>
                <w:noProof/>
              </w:rPr>
              <w:t>TESG Covid-19 claim form</w:t>
            </w:r>
            <w:r w:rsidR="00892174">
              <w:rPr>
                <w:noProof/>
                <w:webHidden/>
              </w:rPr>
              <w:tab/>
            </w:r>
            <w:r w:rsidR="00892174">
              <w:rPr>
                <w:noProof/>
                <w:webHidden/>
              </w:rPr>
              <w:fldChar w:fldCharType="begin"/>
            </w:r>
            <w:r w:rsidR="00892174">
              <w:rPr>
                <w:noProof/>
                <w:webHidden/>
              </w:rPr>
              <w:instrText xml:space="preserve"> PAGEREF _Toc40680900 \h </w:instrText>
            </w:r>
            <w:r w:rsidR="00892174">
              <w:rPr>
                <w:noProof/>
                <w:webHidden/>
              </w:rPr>
            </w:r>
            <w:r w:rsidR="00892174">
              <w:rPr>
                <w:noProof/>
                <w:webHidden/>
              </w:rPr>
              <w:fldChar w:fldCharType="separate"/>
            </w:r>
            <w:r w:rsidR="00892174">
              <w:rPr>
                <w:noProof/>
                <w:webHidden/>
              </w:rPr>
              <w:t>7</w:t>
            </w:r>
            <w:r w:rsidR="00892174">
              <w:rPr>
                <w:noProof/>
                <w:webHidden/>
              </w:rPr>
              <w:fldChar w:fldCharType="end"/>
            </w:r>
          </w:hyperlink>
        </w:p>
        <w:p w:rsidR="00892174" w:rsidRDefault="00946FC9">
          <w:pPr>
            <w:pStyle w:val="TOC2"/>
            <w:rPr>
              <w:rFonts w:asciiTheme="minorHAnsi" w:eastAsiaTheme="minorEastAsia" w:hAnsiTheme="minorHAnsi" w:cstheme="minorBidi"/>
              <w:noProof/>
              <w:sz w:val="22"/>
              <w:szCs w:val="22"/>
              <w:lang w:eastAsia="en-GB"/>
            </w:rPr>
          </w:pPr>
          <w:hyperlink w:anchor="_Toc40680901" w:history="1">
            <w:r w:rsidR="00892174" w:rsidRPr="00DA0E4B">
              <w:rPr>
                <w:rStyle w:val="Hyperlink"/>
                <w:noProof/>
              </w:rPr>
              <w:t>Background</w:t>
            </w:r>
            <w:r w:rsidR="00892174">
              <w:rPr>
                <w:noProof/>
                <w:webHidden/>
              </w:rPr>
              <w:tab/>
            </w:r>
            <w:r w:rsidR="00892174">
              <w:rPr>
                <w:noProof/>
                <w:webHidden/>
              </w:rPr>
              <w:fldChar w:fldCharType="begin"/>
            </w:r>
            <w:r w:rsidR="00892174">
              <w:rPr>
                <w:noProof/>
                <w:webHidden/>
              </w:rPr>
              <w:instrText xml:space="preserve"> PAGEREF _Toc40680901 \h </w:instrText>
            </w:r>
            <w:r w:rsidR="00892174">
              <w:rPr>
                <w:noProof/>
                <w:webHidden/>
              </w:rPr>
            </w:r>
            <w:r w:rsidR="00892174">
              <w:rPr>
                <w:noProof/>
                <w:webHidden/>
              </w:rPr>
              <w:fldChar w:fldCharType="separate"/>
            </w:r>
            <w:r w:rsidR="00892174">
              <w:rPr>
                <w:noProof/>
                <w:webHidden/>
              </w:rPr>
              <w:t>7</w:t>
            </w:r>
            <w:r w:rsidR="00892174">
              <w:rPr>
                <w:noProof/>
                <w:webHidden/>
              </w:rPr>
              <w:fldChar w:fldCharType="end"/>
            </w:r>
          </w:hyperlink>
        </w:p>
        <w:p w:rsidR="00892174" w:rsidRDefault="00946FC9">
          <w:pPr>
            <w:pStyle w:val="TOC2"/>
            <w:rPr>
              <w:rFonts w:asciiTheme="minorHAnsi" w:eastAsiaTheme="minorEastAsia" w:hAnsiTheme="minorHAnsi" w:cstheme="minorBidi"/>
              <w:noProof/>
              <w:sz w:val="22"/>
              <w:szCs w:val="22"/>
              <w:lang w:eastAsia="en-GB"/>
            </w:rPr>
          </w:pPr>
          <w:hyperlink w:anchor="_Toc40680902" w:history="1">
            <w:r w:rsidR="00892174" w:rsidRPr="00DA0E4B">
              <w:rPr>
                <w:rStyle w:val="Hyperlink"/>
                <w:noProof/>
              </w:rPr>
              <w:t>Completion of claim form</w:t>
            </w:r>
            <w:r w:rsidR="00892174">
              <w:rPr>
                <w:noProof/>
                <w:webHidden/>
              </w:rPr>
              <w:tab/>
            </w:r>
            <w:r w:rsidR="00892174">
              <w:rPr>
                <w:noProof/>
                <w:webHidden/>
              </w:rPr>
              <w:fldChar w:fldCharType="begin"/>
            </w:r>
            <w:r w:rsidR="00892174">
              <w:rPr>
                <w:noProof/>
                <w:webHidden/>
              </w:rPr>
              <w:instrText xml:space="preserve"> PAGEREF _Toc40680902 \h </w:instrText>
            </w:r>
            <w:r w:rsidR="00892174">
              <w:rPr>
                <w:noProof/>
                <w:webHidden/>
              </w:rPr>
            </w:r>
            <w:r w:rsidR="00892174">
              <w:rPr>
                <w:noProof/>
                <w:webHidden/>
              </w:rPr>
              <w:fldChar w:fldCharType="separate"/>
            </w:r>
            <w:r w:rsidR="00892174">
              <w:rPr>
                <w:noProof/>
                <w:webHidden/>
              </w:rPr>
              <w:t>7</w:t>
            </w:r>
            <w:r w:rsidR="00892174">
              <w:rPr>
                <w:noProof/>
                <w:webHidden/>
              </w:rPr>
              <w:fldChar w:fldCharType="end"/>
            </w:r>
          </w:hyperlink>
        </w:p>
        <w:p w:rsidR="00892174" w:rsidRDefault="00946FC9">
          <w:pPr>
            <w:pStyle w:val="TOC2"/>
            <w:rPr>
              <w:rFonts w:asciiTheme="minorHAnsi" w:eastAsiaTheme="minorEastAsia" w:hAnsiTheme="minorHAnsi" w:cstheme="minorBidi"/>
              <w:noProof/>
              <w:sz w:val="22"/>
              <w:szCs w:val="22"/>
              <w:lang w:eastAsia="en-GB"/>
            </w:rPr>
          </w:pPr>
          <w:hyperlink w:anchor="_Toc40680903" w:history="1">
            <w:r w:rsidR="00892174" w:rsidRPr="00DA0E4B">
              <w:rPr>
                <w:rStyle w:val="Hyperlink"/>
                <w:noProof/>
              </w:rPr>
              <w:t>Hints &amp; Tips / Best Practice</w:t>
            </w:r>
            <w:r w:rsidR="00892174">
              <w:rPr>
                <w:noProof/>
                <w:webHidden/>
              </w:rPr>
              <w:tab/>
            </w:r>
            <w:r w:rsidR="00892174">
              <w:rPr>
                <w:noProof/>
                <w:webHidden/>
              </w:rPr>
              <w:fldChar w:fldCharType="begin"/>
            </w:r>
            <w:r w:rsidR="00892174">
              <w:rPr>
                <w:noProof/>
                <w:webHidden/>
              </w:rPr>
              <w:instrText xml:space="preserve"> PAGEREF _Toc40680903 \h </w:instrText>
            </w:r>
            <w:r w:rsidR="00892174">
              <w:rPr>
                <w:noProof/>
                <w:webHidden/>
              </w:rPr>
            </w:r>
            <w:r w:rsidR="00892174">
              <w:rPr>
                <w:noProof/>
                <w:webHidden/>
              </w:rPr>
              <w:fldChar w:fldCharType="separate"/>
            </w:r>
            <w:r w:rsidR="00892174">
              <w:rPr>
                <w:noProof/>
                <w:webHidden/>
              </w:rPr>
              <w:t>11</w:t>
            </w:r>
            <w:r w:rsidR="00892174">
              <w:rPr>
                <w:noProof/>
                <w:webHidden/>
              </w:rPr>
              <w:fldChar w:fldCharType="end"/>
            </w:r>
          </w:hyperlink>
        </w:p>
        <w:p w:rsidR="00892174" w:rsidRDefault="00946FC9">
          <w:pPr>
            <w:pStyle w:val="TOC2"/>
            <w:rPr>
              <w:rFonts w:asciiTheme="minorHAnsi" w:eastAsiaTheme="minorEastAsia" w:hAnsiTheme="minorHAnsi" w:cstheme="minorBidi"/>
              <w:noProof/>
              <w:sz w:val="22"/>
              <w:szCs w:val="22"/>
              <w:lang w:eastAsia="en-GB"/>
            </w:rPr>
          </w:pPr>
          <w:hyperlink w:anchor="_Toc40680904" w:history="1">
            <w:r w:rsidR="00892174" w:rsidRPr="00DA0E4B">
              <w:rPr>
                <w:rStyle w:val="Hyperlink"/>
                <w:noProof/>
              </w:rPr>
              <w:t>Claim Form DP229 TESG</w:t>
            </w:r>
            <w:r w:rsidR="00892174">
              <w:rPr>
                <w:noProof/>
                <w:webHidden/>
              </w:rPr>
              <w:tab/>
            </w:r>
            <w:r w:rsidR="00892174">
              <w:rPr>
                <w:noProof/>
                <w:webHidden/>
              </w:rPr>
              <w:fldChar w:fldCharType="begin"/>
            </w:r>
            <w:r w:rsidR="00892174">
              <w:rPr>
                <w:noProof/>
                <w:webHidden/>
              </w:rPr>
              <w:instrText xml:space="preserve"> PAGEREF _Toc40680904 \h </w:instrText>
            </w:r>
            <w:r w:rsidR="00892174">
              <w:rPr>
                <w:noProof/>
                <w:webHidden/>
              </w:rPr>
            </w:r>
            <w:r w:rsidR="00892174">
              <w:rPr>
                <w:noProof/>
                <w:webHidden/>
              </w:rPr>
              <w:fldChar w:fldCharType="separate"/>
            </w:r>
            <w:r w:rsidR="00892174">
              <w:rPr>
                <w:noProof/>
                <w:webHidden/>
              </w:rPr>
              <w:t>14</w:t>
            </w:r>
            <w:r w:rsidR="00892174">
              <w:rPr>
                <w:noProof/>
                <w:webHidden/>
              </w:rPr>
              <w:fldChar w:fldCharType="end"/>
            </w:r>
          </w:hyperlink>
        </w:p>
        <w:p w:rsidR="00892174" w:rsidRDefault="00946FC9">
          <w:pPr>
            <w:pStyle w:val="TOC1"/>
            <w:rPr>
              <w:rFonts w:asciiTheme="minorHAnsi" w:eastAsiaTheme="minorEastAsia" w:hAnsiTheme="minorHAnsi" w:cstheme="minorBidi"/>
              <w:noProof/>
              <w:sz w:val="22"/>
              <w:szCs w:val="22"/>
              <w:lang w:eastAsia="en-GB"/>
            </w:rPr>
          </w:pPr>
          <w:hyperlink w:anchor="_Toc40680905" w:history="1">
            <w:r w:rsidR="00892174" w:rsidRPr="00DA0E4B">
              <w:rPr>
                <w:rStyle w:val="Hyperlink"/>
                <w:noProof/>
              </w:rPr>
              <w:t>Annex 1 – Administration of TESG Covid-19 Payment Guide for Supported Businesses</w:t>
            </w:r>
            <w:r w:rsidR="00892174">
              <w:rPr>
                <w:noProof/>
                <w:webHidden/>
              </w:rPr>
              <w:tab/>
            </w:r>
            <w:r w:rsidR="00892174">
              <w:rPr>
                <w:noProof/>
                <w:webHidden/>
              </w:rPr>
              <w:fldChar w:fldCharType="begin"/>
            </w:r>
            <w:r w:rsidR="00892174">
              <w:rPr>
                <w:noProof/>
                <w:webHidden/>
              </w:rPr>
              <w:instrText xml:space="preserve"> PAGEREF _Toc40680905 \h </w:instrText>
            </w:r>
            <w:r w:rsidR="00892174">
              <w:rPr>
                <w:noProof/>
                <w:webHidden/>
              </w:rPr>
            </w:r>
            <w:r w:rsidR="00892174">
              <w:rPr>
                <w:noProof/>
                <w:webHidden/>
              </w:rPr>
              <w:fldChar w:fldCharType="separate"/>
            </w:r>
            <w:r w:rsidR="00892174">
              <w:rPr>
                <w:noProof/>
                <w:webHidden/>
              </w:rPr>
              <w:t>15</w:t>
            </w:r>
            <w:r w:rsidR="00892174">
              <w:rPr>
                <w:noProof/>
                <w:webHidden/>
              </w:rPr>
              <w:fldChar w:fldCharType="end"/>
            </w:r>
          </w:hyperlink>
        </w:p>
        <w:p w:rsidR="00892174" w:rsidRDefault="00946FC9">
          <w:pPr>
            <w:pStyle w:val="TOC2"/>
            <w:rPr>
              <w:rFonts w:asciiTheme="minorHAnsi" w:eastAsiaTheme="minorEastAsia" w:hAnsiTheme="minorHAnsi" w:cstheme="minorBidi"/>
              <w:noProof/>
              <w:sz w:val="22"/>
              <w:szCs w:val="22"/>
              <w:lang w:eastAsia="en-GB"/>
            </w:rPr>
          </w:pPr>
          <w:hyperlink w:anchor="_Toc40680906" w:history="1">
            <w:r w:rsidR="00892174" w:rsidRPr="00DA0E4B">
              <w:rPr>
                <w:rStyle w:val="Hyperlink"/>
                <w:noProof/>
              </w:rPr>
              <w:t>Document control</w:t>
            </w:r>
            <w:r w:rsidR="00892174">
              <w:rPr>
                <w:noProof/>
                <w:webHidden/>
              </w:rPr>
              <w:tab/>
            </w:r>
            <w:r w:rsidR="00892174">
              <w:rPr>
                <w:noProof/>
                <w:webHidden/>
              </w:rPr>
              <w:fldChar w:fldCharType="begin"/>
            </w:r>
            <w:r w:rsidR="00892174">
              <w:rPr>
                <w:noProof/>
                <w:webHidden/>
              </w:rPr>
              <w:instrText xml:space="preserve"> PAGEREF _Toc40680906 \h </w:instrText>
            </w:r>
            <w:r w:rsidR="00892174">
              <w:rPr>
                <w:noProof/>
                <w:webHidden/>
              </w:rPr>
            </w:r>
            <w:r w:rsidR="00892174">
              <w:rPr>
                <w:noProof/>
                <w:webHidden/>
              </w:rPr>
              <w:fldChar w:fldCharType="separate"/>
            </w:r>
            <w:r w:rsidR="00892174">
              <w:rPr>
                <w:noProof/>
                <w:webHidden/>
              </w:rPr>
              <w:t>15</w:t>
            </w:r>
            <w:r w:rsidR="00892174">
              <w:rPr>
                <w:noProof/>
                <w:webHidden/>
              </w:rPr>
              <w:fldChar w:fldCharType="end"/>
            </w:r>
          </w:hyperlink>
        </w:p>
        <w:p w:rsidR="00892174" w:rsidRDefault="00946FC9">
          <w:pPr>
            <w:pStyle w:val="TOC3"/>
            <w:rPr>
              <w:rFonts w:asciiTheme="minorHAnsi" w:eastAsiaTheme="minorEastAsia" w:hAnsiTheme="minorHAnsi" w:cstheme="minorBidi"/>
              <w:noProof/>
              <w:sz w:val="22"/>
              <w:szCs w:val="22"/>
              <w:lang w:eastAsia="en-GB"/>
            </w:rPr>
          </w:pPr>
          <w:hyperlink w:anchor="_Toc40680907" w:history="1">
            <w:r w:rsidR="00892174" w:rsidRPr="00DA0E4B">
              <w:rPr>
                <w:rStyle w:val="Hyperlink"/>
                <w:noProof/>
              </w:rPr>
              <w:t>Version history</w:t>
            </w:r>
            <w:r w:rsidR="00892174">
              <w:rPr>
                <w:noProof/>
                <w:webHidden/>
              </w:rPr>
              <w:tab/>
            </w:r>
            <w:r w:rsidR="00892174">
              <w:rPr>
                <w:noProof/>
                <w:webHidden/>
              </w:rPr>
              <w:fldChar w:fldCharType="begin"/>
            </w:r>
            <w:r w:rsidR="00892174">
              <w:rPr>
                <w:noProof/>
                <w:webHidden/>
              </w:rPr>
              <w:instrText xml:space="preserve"> PAGEREF _Toc40680907 \h </w:instrText>
            </w:r>
            <w:r w:rsidR="00892174">
              <w:rPr>
                <w:noProof/>
                <w:webHidden/>
              </w:rPr>
            </w:r>
            <w:r w:rsidR="00892174">
              <w:rPr>
                <w:noProof/>
                <w:webHidden/>
              </w:rPr>
              <w:fldChar w:fldCharType="separate"/>
            </w:r>
            <w:r w:rsidR="00892174">
              <w:rPr>
                <w:noProof/>
                <w:webHidden/>
              </w:rPr>
              <w:t>15</w:t>
            </w:r>
            <w:r w:rsidR="00892174">
              <w:rPr>
                <w:noProof/>
                <w:webHidden/>
              </w:rPr>
              <w:fldChar w:fldCharType="end"/>
            </w:r>
          </w:hyperlink>
        </w:p>
        <w:p w:rsidR="00F3735B" w:rsidRPr="004F53B8" w:rsidRDefault="00F3735B" w:rsidP="00F3735B">
          <w:pPr>
            <w:pStyle w:val="TOC2"/>
          </w:pPr>
          <w:r w:rsidRPr="004F53B8">
            <w:rPr>
              <w:b/>
              <w:bCs/>
              <w:noProof/>
            </w:rPr>
            <w:fldChar w:fldCharType="end"/>
          </w:r>
        </w:p>
      </w:sdtContent>
    </w:sdt>
    <w:p w:rsidR="00AB33BE" w:rsidRPr="004F53B8" w:rsidRDefault="00AB33BE" w:rsidP="00A16445">
      <w:pPr>
        <w:pStyle w:val="Heading1"/>
        <w:rPr>
          <w:u w:val="single"/>
        </w:rPr>
      </w:pPr>
      <w:bookmarkStart w:id="1" w:name="_Definitions"/>
      <w:bookmarkStart w:id="2" w:name="Definitions"/>
      <w:bookmarkStart w:id="3" w:name="_Toc40680897"/>
      <w:bookmarkEnd w:id="1"/>
      <w:r w:rsidRPr="004F53B8">
        <w:rPr>
          <w:u w:val="single"/>
        </w:rPr>
        <w:lastRenderedPageBreak/>
        <w:t>Definitions</w:t>
      </w:r>
      <w:bookmarkEnd w:id="2"/>
      <w:bookmarkEnd w:id="3"/>
    </w:p>
    <w:p w:rsidR="00C20D94" w:rsidRPr="004F53B8" w:rsidRDefault="00C20D94" w:rsidP="00C20D94">
      <w:r w:rsidRPr="004F53B8">
        <w:rPr>
          <w:u w:val="single"/>
        </w:rPr>
        <w:t>Work Choice Protected Places (WCPP)</w:t>
      </w:r>
      <w:r w:rsidRPr="004F53B8">
        <w:t xml:space="preserve"> – </w:t>
      </w:r>
      <w:r w:rsidR="00154580" w:rsidRPr="004F53B8">
        <w:t>Work Choice is run by the Department for Work and Pensions to help disabled people find work and stay in work. Work Choice can help disabled people learn new skills or find out what it is like to work. Work Choice can also support disabled people who already have a job. Disabled people may get help from Work Choice if they cannot get the support they need from other work-support systems or from their employer. Protected Places is an element of the Work Choice programme.</w:t>
      </w:r>
    </w:p>
    <w:p w:rsidR="00154580" w:rsidRPr="004F53B8" w:rsidRDefault="00154580" w:rsidP="00C20D94"/>
    <w:p w:rsidR="00C20D94" w:rsidRPr="004F53B8" w:rsidRDefault="00C20D94" w:rsidP="00C20D94">
      <w:r w:rsidRPr="004F53B8">
        <w:rPr>
          <w:u w:val="single"/>
        </w:rPr>
        <w:t>Baseline</w:t>
      </w:r>
      <w:r w:rsidRPr="004F53B8">
        <w:t xml:space="preserve"> </w:t>
      </w:r>
      <w:r w:rsidR="00154580" w:rsidRPr="004F53B8">
        <w:t>–</w:t>
      </w:r>
      <w:r w:rsidRPr="004F53B8">
        <w:t xml:space="preserve"> </w:t>
      </w:r>
      <w:r w:rsidR="00154580" w:rsidRPr="004F53B8">
        <w:t xml:space="preserve">This is the total number of places that are available under Protected Places </w:t>
      </w:r>
      <w:r w:rsidR="00032289" w:rsidRPr="004F53B8">
        <w:t>element of the Work Choice p</w:t>
      </w:r>
      <w:r w:rsidR="00154580" w:rsidRPr="004F53B8">
        <w:t xml:space="preserve">rogramme. For Transitional Employer Support Grant this is being retained and the baseline numbers as they were agreed at </w:t>
      </w:r>
      <w:r w:rsidR="00154580" w:rsidRPr="004F53B8">
        <w:rPr>
          <w:b/>
        </w:rPr>
        <w:t>February 2018</w:t>
      </w:r>
      <w:r w:rsidR="00154580" w:rsidRPr="004F53B8">
        <w:t xml:space="preserve"> wil</w:t>
      </w:r>
      <w:r w:rsidR="004F1B53" w:rsidRPr="004F53B8">
        <w:t xml:space="preserve">l apply. This number is </w:t>
      </w:r>
      <w:r w:rsidR="004F1B53" w:rsidRPr="004F53B8">
        <w:rPr>
          <w:b/>
        </w:rPr>
        <w:t>2,221</w:t>
      </w:r>
      <w:r w:rsidR="00154580" w:rsidRPr="004F53B8">
        <w:t xml:space="preserve">. </w:t>
      </w:r>
    </w:p>
    <w:p w:rsidR="00C20D94" w:rsidRPr="004F53B8" w:rsidRDefault="00C20D94" w:rsidP="00C20D94">
      <w:pPr>
        <w:rPr>
          <w:u w:val="single"/>
        </w:rPr>
      </w:pPr>
    </w:p>
    <w:p w:rsidR="0071525F" w:rsidRPr="004F53B8" w:rsidRDefault="004935CA" w:rsidP="0071525F">
      <w:r w:rsidRPr="004F53B8">
        <w:rPr>
          <w:u w:val="single"/>
        </w:rPr>
        <w:t>T</w:t>
      </w:r>
      <w:r w:rsidR="00C20D94" w:rsidRPr="004F53B8">
        <w:rPr>
          <w:u w:val="single"/>
        </w:rPr>
        <w:t>ransitional Employer Support Grant (T</w:t>
      </w:r>
      <w:r w:rsidRPr="004F53B8">
        <w:rPr>
          <w:u w:val="single"/>
        </w:rPr>
        <w:t>ESG</w:t>
      </w:r>
      <w:r w:rsidR="00C20D94" w:rsidRPr="004F53B8">
        <w:rPr>
          <w:u w:val="single"/>
        </w:rPr>
        <w:t>)</w:t>
      </w:r>
      <w:r w:rsidRPr="004F53B8">
        <w:t xml:space="preserve"> – </w:t>
      </w:r>
      <w:r w:rsidR="0071525F" w:rsidRPr="004F53B8">
        <w:t xml:space="preserve">Transitional Employer Support Grant is the first phase of a set of Work Choice Successor Arrangements. TESG is a payment of </w:t>
      </w:r>
      <w:r w:rsidR="0071525F" w:rsidRPr="004F53B8">
        <w:rPr>
          <w:b/>
        </w:rPr>
        <w:t>£5,000 per year</w:t>
      </w:r>
      <w:r w:rsidR="0071525F" w:rsidRPr="004F53B8">
        <w:t xml:space="preserve"> to meet the additional support needs of TESG customers. </w:t>
      </w:r>
    </w:p>
    <w:p w:rsidR="007F1858" w:rsidRPr="004F53B8" w:rsidRDefault="007F1858" w:rsidP="00C20D94"/>
    <w:p w:rsidR="0071525F" w:rsidRPr="004F53B8" w:rsidRDefault="00AB33BE" w:rsidP="0071525F">
      <w:r w:rsidRPr="004F53B8">
        <w:rPr>
          <w:u w:val="single"/>
        </w:rPr>
        <w:t>TESG Customer</w:t>
      </w:r>
      <w:r w:rsidR="00C20D94" w:rsidRPr="004F53B8">
        <w:t xml:space="preserve"> </w:t>
      </w:r>
      <w:r w:rsidR="00F16761" w:rsidRPr="004F53B8">
        <w:t>–</w:t>
      </w:r>
      <w:r w:rsidR="00C20D94" w:rsidRPr="004F53B8">
        <w:t xml:space="preserve"> </w:t>
      </w:r>
      <w:r w:rsidR="0071525F" w:rsidRPr="004F53B8">
        <w:t>There are two groups of TESG customers. They are:</w:t>
      </w:r>
    </w:p>
    <w:p w:rsidR="004D65A6" w:rsidRPr="004F53B8" w:rsidRDefault="004D65A6" w:rsidP="004D65A6">
      <w:r w:rsidRPr="004F53B8">
        <w:t>Group 1 – any individual (not formally a participant under a Work Choice contract) who was employed by a Supported Business after 1</w:t>
      </w:r>
      <w:r w:rsidRPr="004F53B8">
        <w:rPr>
          <w:vertAlign w:val="superscript"/>
        </w:rPr>
        <w:t>st</w:t>
      </w:r>
      <w:r w:rsidRPr="004F53B8">
        <w:t xml:space="preserve"> September 2018 to fill a vacant Work Choice Protected Place (up to the agreed February 2018 Baseline number as specified by the former Work Choice contract); or</w:t>
      </w:r>
    </w:p>
    <w:p w:rsidR="004D65A6" w:rsidRPr="004F53B8" w:rsidRDefault="004D65A6" w:rsidP="004D65A6">
      <w:r w:rsidRPr="004F53B8">
        <w:t>Group 2 – all other individuals (formally participants under a Work Choice contract) not forming part of Group 1 and occupying a Work Choice Protected Place on 31</w:t>
      </w:r>
      <w:r w:rsidRPr="004F53B8">
        <w:rPr>
          <w:vertAlign w:val="superscript"/>
        </w:rPr>
        <w:t>st</w:t>
      </w:r>
      <w:r w:rsidRPr="004F53B8">
        <w:t xml:space="preserve"> March 2019. </w:t>
      </w:r>
    </w:p>
    <w:p w:rsidR="00733E7C" w:rsidRPr="004F53B8" w:rsidRDefault="00733E7C" w:rsidP="0071525F"/>
    <w:p w:rsidR="00C20D94" w:rsidRPr="004F53B8" w:rsidRDefault="00C20D94" w:rsidP="00AB33BE">
      <w:r w:rsidRPr="004F53B8">
        <w:rPr>
          <w:u w:val="single"/>
        </w:rPr>
        <w:t>Supported Business</w:t>
      </w:r>
      <w:r w:rsidR="00B70305" w:rsidRPr="004F53B8">
        <w:rPr>
          <w:u w:val="single"/>
        </w:rPr>
        <w:t xml:space="preserve"> (SB)</w:t>
      </w:r>
      <w:r w:rsidR="00154580" w:rsidRPr="004F53B8">
        <w:t xml:space="preserve"> - A Supported Business is an organisation or ‘business unit’ whose primary objective and product is the facilitation of employment for disabled people as defined within the Equality Act 2010.  As an Exemplar Employer a Supported Business provides a specialist supportive environment that goes well beyond </w:t>
      </w:r>
      <w:r w:rsidR="00154580" w:rsidRPr="004F53B8">
        <w:lastRenderedPageBreak/>
        <w:t>reasonable adjustment or adjustment covered by standard Access to Work. A Supported Business enables people to work, allowing for their productive capacity, thus increasing inclusion, independence and wellbeing. Where appropriate for the individual, support is provided to progress to external employment.</w:t>
      </w:r>
      <w:r w:rsidR="00032289" w:rsidRPr="004F53B8">
        <w:t xml:space="preserve"> This definition has been provided by the Supported Business Alliance and British Association of Supported Employment. </w:t>
      </w:r>
    </w:p>
    <w:p w:rsidR="00154580" w:rsidRPr="004F53B8" w:rsidRDefault="00154580" w:rsidP="00AB33BE"/>
    <w:p w:rsidR="00C20D94" w:rsidRPr="004F53B8" w:rsidRDefault="00C20D94" w:rsidP="00C20D94">
      <w:r w:rsidRPr="004F53B8">
        <w:rPr>
          <w:u w:val="single"/>
        </w:rPr>
        <w:t>DWP AtW Policy</w:t>
      </w:r>
      <w:r w:rsidR="00154580" w:rsidRPr="004F53B8">
        <w:t xml:space="preserve"> – This is the Access to Work Policy team </w:t>
      </w:r>
      <w:r w:rsidR="00B70305" w:rsidRPr="004F53B8">
        <w:t xml:space="preserve">within DWP who are responsible for the </w:t>
      </w:r>
      <w:r w:rsidR="007F38D4" w:rsidRPr="004F53B8">
        <w:t xml:space="preserve">maintenance, </w:t>
      </w:r>
      <w:r w:rsidR="00B70305" w:rsidRPr="004F53B8">
        <w:t xml:space="preserve">continued development </w:t>
      </w:r>
      <w:r w:rsidR="007F38D4" w:rsidRPr="004F53B8">
        <w:t>as well as any new policies</w:t>
      </w:r>
      <w:r w:rsidR="00B70305" w:rsidRPr="004F53B8">
        <w:t xml:space="preserve"> in relation to Access to Work.</w:t>
      </w:r>
    </w:p>
    <w:p w:rsidR="00AB33BE" w:rsidRPr="004F53B8" w:rsidRDefault="00AB33BE" w:rsidP="00AB33BE"/>
    <w:p w:rsidR="00AB33BE" w:rsidRPr="004F53B8" w:rsidRDefault="00B70305" w:rsidP="00AB33BE">
      <w:r w:rsidRPr="004F53B8">
        <w:rPr>
          <w:u w:val="single"/>
        </w:rPr>
        <w:t>Access to Work (AtW)</w:t>
      </w:r>
      <w:r w:rsidRPr="004F53B8">
        <w:t xml:space="preserve"> – Access to Work is a discretionary grant funding scheme run by the Department for Work and Pensions. The scheme enables those with a disability or health condition who are starting or are in work </w:t>
      </w:r>
      <w:r w:rsidR="007F38D4" w:rsidRPr="004F53B8">
        <w:t xml:space="preserve">to </w:t>
      </w:r>
      <w:r w:rsidRPr="004F53B8">
        <w:t xml:space="preserve">overcome the minimum barriers they face due to their disability or health condition. The programme provides funding for those adjustments which are above and beyond what is considered a reasonable adjustment or standard equipment that </w:t>
      </w:r>
      <w:r w:rsidR="007F38D4" w:rsidRPr="004F53B8">
        <w:t>an</w:t>
      </w:r>
      <w:r w:rsidRPr="004F53B8">
        <w:t xml:space="preserve"> employer has a legal obligation to provide. </w:t>
      </w:r>
    </w:p>
    <w:p w:rsidR="00922E5C" w:rsidRPr="004F53B8" w:rsidRDefault="00922E5C" w:rsidP="00AB33BE"/>
    <w:p w:rsidR="00922E5C" w:rsidRPr="004F53B8" w:rsidRDefault="00922E5C" w:rsidP="00AB33BE">
      <w:r w:rsidRPr="004F53B8">
        <w:rPr>
          <w:u w:val="single"/>
        </w:rPr>
        <w:t>Access to Work Holistic Assessment</w:t>
      </w:r>
      <w:r w:rsidRPr="004F53B8">
        <w:t xml:space="preserve"> – The Access to Work Holistic Assessment explores all relevant factors that impact on an Access to Work customers work place barriers to employment. The purpose of the assessment is to make recommendations on how to overcome these barriers and to provide a Needs Assessment Report to the DWP National Access to Work Team which contains recommendations for the provision/purchase of specialist equipment and adaptations </w:t>
      </w:r>
      <w:r w:rsidR="005D3A9E" w:rsidRPr="004F53B8">
        <w:t>and/</w:t>
      </w:r>
      <w:r w:rsidRPr="004F53B8">
        <w:t>or a workplace support worker as appropriate.</w:t>
      </w:r>
    </w:p>
    <w:p w:rsidR="00F46A6D" w:rsidRPr="004F53B8" w:rsidRDefault="00F46A6D" w:rsidP="00AB33BE"/>
    <w:p w:rsidR="007B5998" w:rsidRPr="004F53B8" w:rsidRDefault="007B5998" w:rsidP="00AB33BE">
      <w:r w:rsidRPr="004F53B8">
        <w:rPr>
          <w:u w:val="single"/>
        </w:rPr>
        <w:t>Covid-19 / Coronavirus</w:t>
      </w:r>
      <w:r w:rsidRPr="004F53B8">
        <w:t xml:space="preserve"> – Covid-19 / Coronavirus is a new notifiable disease. </w:t>
      </w:r>
      <w:r w:rsidR="00C32200" w:rsidRPr="004F53B8">
        <w:t>For the latest information on Covid-19 / Coronavirus and what this means please visit gov.uk/covid-19</w:t>
      </w:r>
      <w:r w:rsidRPr="004F53B8">
        <w:t>.</w:t>
      </w:r>
    </w:p>
    <w:p w:rsidR="00C32200" w:rsidRPr="004F53B8" w:rsidRDefault="00C32200" w:rsidP="00AB33BE"/>
    <w:p w:rsidR="00C32200" w:rsidRPr="004F53B8" w:rsidRDefault="00C32200" w:rsidP="00C32200">
      <w:pPr>
        <w:rPr>
          <w:rFonts w:cs="Arial"/>
        </w:rPr>
      </w:pPr>
      <w:r w:rsidRPr="004F53B8">
        <w:rPr>
          <w:u w:val="single"/>
        </w:rPr>
        <w:t>Self-isolation</w:t>
      </w:r>
      <w:r w:rsidRPr="004F53B8">
        <w:t xml:space="preserve"> – </w:t>
      </w:r>
      <w:r w:rsidRPr="004F53B8">
        <w:rPr>
          <w:rFonts w:cs="Arial"/>
        </w:rPr>
        <w:t xml:space="preserve">The latest information about how to self-isolate is available on gov.uk/covid-19 stay at home guidance </w:t>
      </w:r>
    </w:p>
    <w:p w:rsidR="00C32200" w:rsidRPr="004F53B8" w:rsidRDefault="00C32200" w:rsidP="00C32200">
      <w:pPr>
        <w:rPr>
          <w:rFonts w:cs="Arial"/>
        </w:rPr>
      </w:pPr>
      <w:r w:rsidRPr="004F53B8">
        <w:rPr>
          <w:rFonts w:cs="Arial"/>
        </w:rPr>
        <w:t>This information covers people:</w:t>
      </w:r>
    </w:p>
    <w:p w:rsidR="00C32200" w:rsidRPr="004F53B8" w:rsidRDefault="00C32200" w:rsidP="00C32200">
      <w:pPr>
        <w:ind w:left="720"/>
        <w:rPr>
          <w:rFonts w:cs="Arial"/>
        </w:rPr>
      </w:pPr>
      <w:r w:rsidRPr="004F53B8">
        <w:rPr>
          <w:rFonts w:cs="Arial"/>
        </w:rPr>
        <w:lastRenderedPageBreak/>
        <w:t>•  with symptoms that may be caused by coronavirus, and do not need hospital treatment, who must remain at home until they are well</w:t>
      </w:r>
    </w:p>
    <w:p w:rsidR="00C32200" w:rsidRPr="004F53B8" w:rsidRDefault="00C32200" w:rsidP="00C32200">
      <w:pPr>
        <w:ind w:left="720"/>
        <w:rPr>
          <w:rFonts w:cs="Arial"/>
        </w:rPr>
      </w:pPr>
      <w:r w:rsidRPr="004F53B8">
        <w:rPr>
          <w:rFonts w:cs="Arial"/>
        </w:rPr>
        <w:t>•  living in households with someone who shows symptoms that may be caused by coronavirus</w:t>
      </w:r>
    </w:p>
    <w:p w:rsidR="00C32200" w:rsidRPr="004F53B8" w:rsidRDefault="00C32200" w:rsidP="00AB33BE"/>
    <w:p w:rsidR="00C32200" w:rsidRPr="004F53B8" w:rsidRDefault="00C32200" w:rsidP="00C32200">
      <w:r w:rsidRPr="004F53B8">
        <w:rPr>
          <w:u w:val="single"/>
        </w:rPr>
        <w:t>Shielding</w:t>
      </w:r>
      <w:r w:rsidRPr="004F53B8">
        <w:t xml:space="preserve"> – </w:t>
      </w:r>
      <w:r w:rsidRPr="004F53B8">
        <w:rPr>
          <w:rFonts w:cs="Arial"/>
          <w:lang w:val="en"/>
        </w:rPr>
        <w:t>This is a measure to protect people who are clinically extremely vulnerable by reducing all contact between those who are extremely vulnerable and other people. The guidance explains what we mean by extremely vulnerable.</w:t>
      </w:r>
      <w:r w:rsidRPr="004F53B8">
        <w:t xml:space="preserve"> </w:t>
      </w:r>
    </w:p>
    <w:p w:rsidR="0025058D" w:rsidRPr="00892174" w:rsidRDefault="0025058D" w:rsidP="00AB33BE"/>
    <w:p w:rsidR="0025058D" w:rsidRPr="00892174" w:rsidRDefault="0025058D" w:rsidP="00AB33BE">
      <w:r w:rsidRPr="00892174">
        <w:rPr>
          <w:u w:val="single"/>
        </w:rPr>
        <w:t>Furloughed</w:t>
      </w:r>
      <w:r w:rsidRPr="00892174">
        <w:t xml:space="preserve"> – If you and your employer both agree, your employer might be able to keep you on the payroll if they’re unable to operate or have no work for you to do because of the coronavirus.</w:t>
      </w:r>
    </w:p>
    <w:p w:rsidR="0025058D" w:rsidRPr="00892174" w:rsidRDefault="0025058D" w:rsidP="00AB33BE"/>
    <w:p w:rsidR="0025058D" w:rsidRPr="00892174" w:rsidRDefault="0025058D" w:rsidP="00AB33BE">
      <w:pPr>
        <w:rPr>
          <w:rFonts w:cs="Arial"/>
          <w:lang w:val="en"/>
        </w:rPr>
      </w:pPr>
      <w:r w:rsidRPr="00892174">
        <w:rPr>
          <w:u w:val="single"/>
        </w:rPr>
        <w:t xml:space="preserve">Support and </w:t>
      </w:r>
      <w:r w:rsidR="00AF72E8" w:rsidRPr="00892174">
        <w:rPr>
          <w:u w:val="single"/>
        </w:rPr>
        <w:t xml:space="preserve">Wellbeing </w:t>
      </w:r>
      <w:r w:rsidR="00AF72E8" w:rsidRPr="00892174">
        <w:t>–</w:t>
      </w:r>
      <w:r w:rsidRPr="00892174">
        <w:t xml:space="preserve"> </w:t>
      </w:r>
      <w:r w:rsidRPr="00892174">
        <w:rPr>
          <w:rFonts w:cs="Arial"/>
          <w:lang w:val="en"/>
        </w:rPr>
        <w:t xml:space="preserve">To maintain their work readiness and support any daily tasks the employee requires help with, such as, understanding coronavirus restrictions, bills and general wellbeing. </w:t>
      </w:r>
    </w:p>
    <w:p w:rsidR="0025058D" w:rsidRPr="00892174" w:rsidRDefault="0025058D" w:rsidP="00AB33BE">
      <w:pPr>
        <w:rPr>
          <w:rFonts w:cs="Arial"/>
          <w:lang w:val="en"/>
        </w:rPr>
      </w:pPr>
    </w:p>
    <w:p w:rsidR="0025058D" w:rsidRPr="00892174" w:rsidRDefault="0025058D" w:rsidP="00AB33BE">
      <w:pPr>
        <w:rPr>
          <w:rFonts w:cs="Arial"/>
          <w:lang w:val="en"/>
        </w:rPr>
      </w:pPr>
      <w:r w:rsidRPr="00892174">
        <w:rPr>
          <w:u w:val="single"/>
        </w:rPr>
        <w:t>Work Updates</w:t>
      </w:r>
      <w:r w:rsidRPr="00892174">
        <w:t xml:space="preserve"> – </w:t>
      </w:r>
      <w:r w:rsidR="00AF72E8" w:rsidRPr="00892174">
        <w:rPr>
          <w:rFonts w:cs="Arial"/>
          <w:lang w:val="en"/>
        </w:rPr>
        <w:t>To maintain the connection with work by providing workplace updates and offer any appropriate training that can be undertaken.</w:t>
      </w:r>
    </w:p>
    <w:p w:rsidR="00AF72E8" w:rsidRPr="00892174" w:rsidRDefault="00AF72E8" w:rsidP="00AB33BE">
      <w:pPr>
        <w:rPr>
          <w:rFonts w:cs="Arial"/>
          <w:lang w:val="en"/>
        </w:rPr>
      </w:pPr>
    </w:p>
    <w:p w:rsidR="00AF72E8" w:rsidRPr="00892174" w:rsidRDefault="00FC0098" w:rsidP="00AB33BE">
      <w:r>
        <w:rPr>
          <w:u w:val="single"/>
        </w:rPr>
        <w:t xml:space="preserve">Wellbeing support to maintain </w:t>
      </w:r>
      <w:r w:rsidR="00AF72E8" w:rsidRPr="00892174">
        <w:rPr>
          <w:u w:val="single"/>
        </w:rPr>
        <w:t xml:space="preserve">Mental Health </w:t>
      </w:r>
      <w:r w:rsidR="00AF72E8" w:rsidRPr="00892174">
        <w:t xml:space="preserve">– </w:t>
      </w:r>
      <w:r w:rsidR="00AF72E8" w:rsidRPr="00892174">
        <w:rPr>
          <w:rFonts w:cs="Arial"/>
          <w:lang w:val="en"/>
        </w:rPr>
        <w:t>To provide wellbeing support to maintain mental health by offering coping strategies and sign posting to appropriate services.</w:t>
      </w:r>
    </w:p>
    <w:p w:rsidR="0025058D" w:rsidRDefault="0025058D" w:rsidP="00AB33BE"/>
    <w:p w:rsidR="00985B5F" w:rsidRPr="004F53B8" w:rsidRDefault="00985B5F" w:rsidP="00AB33BE">
      <w:pPr>
        <w:rPr>
          <w:b/>
          <w:u w:val="single"/>
        </w:rPr>
      </w:pPr>
      <w:r w:rsidRPr="004F53B8">
        <w:rPr>
          <w:b/>
          <w:u w:val="single"/>
        </w:rPr>
        <w:t>Data protection specific definitions:</w:t>
      </w:r>
    </w:p>
    <w:p w:rsidR="00985B5F" w:rsidRPr="004F53B8" w:rsidRDefault="00985B5F" w:rsidP="00AB33BE"/>
    <w:p w:rsidR="00F46A6D" w:rsidRPr="004F53B8" w:rsidRDefault="00985B5F" w:rsidP="00AB33BE">
      <w:r w:rsidRPr="004F53B8">
        <w:rPr>
          <w:u w:val="single"/>
        </w:rPr>
        <w:t>DPA</w:t>
      </w:r>
      <w:r w:rsidRPr="004F53B8">
        <w:t xml:space="preserve"> – means the Data Protection Act 2018</w:t>
      </w:r>
    </w:p>
    <w:p w:rsidR="00985B5F" w:rsidRPr="004F53B8" w:rsidRDefault="00985B5F" w:rsidP="00AB33BE"/>
    <w:p w:rsidR="00985B5F" w:rsidRPr="004F53B8" w:rsidRDefault="00985B5F" w:rsidP="00AB33BE">
      <w:r w:rsidRPr="004F53B8">
        <w:rPr>
          <w:u w:val="single"/>
        </w:rPr>
        <w:t>GDPR</w:t>
      </w:r>
      <w:r w:rsidRPr="004F53B8">
        <w:t xml:space="preserve"> – means Regulation (EU) 2016/679 – the General Data Protection Regulation</w:t>
      </w:r>
    </w:p>
    <w:p w:rsidR="00985B5F" w:rsidRPr="004F53B8" w:rsidRDefault="00985B5F" w:rsidP="00AB33BE"/>
    <w:p w:rsidR="00985B5F" w:rsidRPr="004F53B8" w:rsidRDefault="00985B5F" w:rsidP="00AB33BE">
      <w:r w:rsidRPr="004F53B8">
        <w:rPr>
          <w:u w:val="single"/>
        </w:rPr>
        <w:t>Controller</w:t>
      </w:r>
      <w:r w:rsidRPr="004F53B8">
        <w:t xml:space="preserve"> – determines the purposes and means of processing personal data.</w:t>
      </w:r>
    </w:p>
    <w:p w:rsidR="00985B5F" w:rsidRPr="004F53B8" w:rsidRDefault="00985B5F" w:rsidP="00AB33BE"/>
    <w:p w:rsidR="00985B5F" w:rsidRPr="004F53B8" w:rsidRDefault="00985B5F" w:rsidP="00AB33BE">
      <w:r w:rsidRPr="004F53B8">
        <w:rPr>
          <w:u w:val="single"/>
        </w:rPr>
        <w:t>Processor</w:t>
      </w:r>
      <w:r w:rsidRPr="004F53B8">
        <w:t xml:space="preserve"> – is responsible for processing personal data on behalf of a controller. </w:t>
      </w:r>
    </w:p>
    <w:p w:rsidR="00A16445" w:rsidRPr="004F53B8" w:rsidRDefault="00A16445" w:rsidP="00A16445">
      <w:pPr>
        <w:rPr>
          <w:b/>
        </w:rPr>
      </w:pPr>
      <w:bookmarkStart w:id="4" w:name="_Agreement"/>
      <w:bookmarkStart w:id="5" w:name="_Annex_1"/>
      <w:bookmarkStart w:id="6" w:name="_Annex_5"/>
      <w:bookmarkEnd w:id="4"/>
      <w:bookmarkEnd w:id="5"/>
      <w:bookmarkEnd w:id="6"/>
    </w:p>
    <w:p w:rsidR="00926757" w:rsidRPr="004F53B8" w:rsidRDefault="00C32200" w:rsidP="00926757">
      <w:pPr>
        <w:pStyle w:val="Heading1"/>
      </w:pPr>
      <w:bookmarkStart w:id="7" w:name="_Annex_6"/>
      <w:bookmarkStart w:id="8" w:name="_Toc40680898"/>
      <w:bookmarkEnd w:id="7"/>
      <w:r w:rsidRPr="004F53B8">
        <w:lastRenderedPageBreak/>
        <w:t>TESG</w:t>
      </w:r>
      <w:r w:rsidR="00926757" w:rsidRPr="004F53B8">
        <w:t xml:space="preserve"> Payment</w:t>
      </w:r>
      <w:r w:rsidRPr="004F53B8">
        <w:t xml:space="preserve"> – Covid-19</w:t>
      </w:r>
      <w:bookmarkEnd w:id="8"/>
    </w:p>
    <w:p w:rsidR="00681EA2" w:rsidRPr="004F53B8" w:rsidRDefault="00681EA2" w:rsidP="00681EA2">
      <w:pPr>
        <w:pStyle w:val="Heading2"/>
      </w:pPr>
      <w:bookmarkStart w:id="9" w:name="_Toc40680899"/>
      <w:r w:rsidRPr="004F53B8">
        <w:t>Background</w:t>
      </w:r>
      <w:bookmarkEnd w:id="9"/>
    </w:p>
    <w:p w:rsidR="00926757" w:rsidRPr="004F53B8" w:rsidRDefault="00926757" w:rsidP="00926757">
      <w:r w:rsidRPr="004F53B8">
        <w:t>The Transitional Employer Support Grant went live in April 2019 following the end of Work Choice. At this time there were 2,221 baseline opportunities across 57 Supported Businesses who had previously been part of the Work Choice supply chain as at February 2018.</w:t>
      </w:r>
    </w:p>
    <w:p w:rsidR="00926757" w:rsidRPr="004F53B8" w:rsidRDefault="00926757" w:rsidP="00926757">
      <w:r w:rsidRPr="004F53B8">
        <w:t xml:space="preserve">Acknowledging the concerns of Supported Businesses and continued monitoring of baseline opportunities we have worked collaboratively with the Supported Business Alliance and Supported Businesses to develop a </w:t>
      </w:r>
      <w:r w:rsidR="00C32200" w:rsidRPr="004F53B8">
        <w:t>p</w:t>
      </w:r>
      <w:r w:rsidRPr="004F53B8">
        <w:t>ayment</w:t>
      </w:r>
      <w:r w:rsidR="00C32200" w:rsidRPr="004F53B8">
        <w:t xml:space="preserve"> guide in response to the Coronavirus pandemic</w:t>
      </w:r>
      <w:r w:rsidRPr="004F53B8">
        <w:t xml:space="preserve">. </w:t>
      </w:r>
    </w:p>
    <w:p w:rsidR="00AA23AC" w:rsidRPr="004F53B8" w:rsidRDefault="00AA23AC" w:rsidP="00926757">
      <w:r w:rsidRPr="004F53B8">
        <w:t xml:space="preserve">In recognition of the extensive adjustments and support that Supported Businesses provide to disabled employees, with Supported Businesses continuing to provide this support during the Coronavirus pandemic to those employees who are furloughed and in receipt of TESG, Secretary of State for Work and Pensions and Minister for Disabled People have agreed that payment of TESG will continue. </w:t>
      </w:r>
    </w:p>
    <w:p w:rsidR="00AA23AC" w:rsidRPr="004F53B8" w:rsidRDefault="00AA23AC" w:rsidP="00926757">
      <w:r w:rsidRPr="004F53B8">
        <w:t xml:space="preserve">This means that where Supported Businesses have employees who are </w:t>
      </w:r>
      <w:r w:rsidRPr="004F53B8">
        <w:rPr>
          <w:b/>
        </w:rPr>
        <w:t>in receipt of TESG</w:t>
      </w:r>
      <w:r w:rsidRPr="004F53B8">
        <w:t xml:space="preserve"> from Access to Work and </w:t>
      </w:r>
      <w:r w:rsidRPr="004F53B8">
        <w:rPr>
          <w:b/>
        </w:rPr>
        <w:t>are furloughed</w:t>
      </w:r>
      <w:r w:rsidRPr="004F53B8">
        <w:t>, the support can continue to be provided at a distances with the Supported Business providing that support.</w:t>
      </w:r>
    </w:p>
    <w:p w:rsidR="00AA23AC" w:rsidRPr="004F53B8" w:rsidRDefault="005A1B92" w:rsidP="00926757">
      <w:r w:rsidRPr="004F53B8">
        <w:t xml:space="preserve">In relation to that support, </w:t>
      </w:r>
      <w:r w:rsidR="00071438">
        <w:t xml:space="preserve">Supported Businesses will be required to provide one hours support a </w:t>
      </w:r>
      <w:r w:rsidR="009E0112">
        <w:t>week for</w:t>
      </w:r>
      <w:r w:rsidR="00071438">
        <w:t xml:space="preserve"> each employee who receives TESG. The support provided </w:t>
      </w:r>
      <w:r w:rsidR="00AA23AC" w:rsidRPr="004F53B8">
        <w:t>will need to be undertaken and recorded on the claim form when submitting request for payment from Access to Work</w:t>
      </w:r>
      <w:r w:rsidR="00071438">
        <w:t>. The support will need to cover 3 areas</w:t>
      </w:r>
      <w:r w:rsidR="00AA23AC" w:rsidRPr="004F53B8">
        <w:t>, these are:</w:t>
      </w:r>
    </w:p>
    <w:p w:rsidR="00AA23AC" w:rsidRPr="00892174" w:rsidRDefault="00AA23AC" w:rsidP="00AA23AC">
      <w:pPr>
        <w:pStyle w:val="ListParagraph"/>
        <w:numPr>
          <w:ilvl w:val="0"/>
          <w:numId w:val="42"/>
        </w:numPr>
      </w:pPr>
      <w:r w:rsidRPr="00892174">
        <w:t>Regular contact</w:t>
      </w:r>
    </w:p>
    <w:p w:rsidR="00AA23AC" w:rsidRPr="00892174" w:rsidRDefault="00AA23AC" w:rsidP="00AA23AC">
      <w:pPr>
        <w:pStyle w:val="ListParagraph"/>
        <w:numPr>
          <w:ilvl w:val="0"/>
          <w:numId w:val="42"/>
        </w:numPr>
      </w:pPr>
      <w:r w:rsidRPr="00892174">
        <w:t xml:space="preserve">Work updates </w:t>
      </w:r>
    </w:p>
    <w:p w:rsidR="00AA23AC" w:rsidRPr="00892174" w:rsidRDefault="005536F6" w:rsidP="00AA23AC">
      <w:pPr>
        <w:pStyle w:val="ListParagraph"/>
        <w:numPr>
          <w:ilvl w:val="0"/>
          <w:numId w:val="42"/>
        </w:numPr>
      </w:pPr>
      <w:r w:rsidRPr="00892174">
        <w:t xml:space="preserve">Well-being support to maintain mental health </w:t>
      </w:r>
    </w:p>
    <w:p w:rsidR="005A1B92" w:rsidRPr="004F53B8" w:rsidRDefault="002F4E8E" w:rsidP="00AA23AC">
      <w:r w:rsidRPr="004F53B8">
        <w:t>During the Coronavirus pandemic, t</w:t>
      </w:r>
      <w:r w:rsidR="005A1B92" w:rsidRPr="004F53B8">
        <w:t>here will not be a new claim form to record the information for this period</w:t>
      </w:r>
      <w:r w:rsidRPr="004F53B8">
        <w:t>. T</w:t>
      </w:r>
      <w:r w:rsidR="005A1B92" w:rsidRPr="004F53B8">
        <w:t xml:space="preserve">he existing DP229TESG claim form will be continuing in use. </w:t>
      </w:r>
    </w:p>
    <w:p w:rsidR="002F4E8E" w:rsidRPr="004F53B8" w:rsidRDefault="002F4E8E" w:rsidP="00AA23AC">
      <w:r w:rsidRPr="004F53B8">
        <w:t>W</w:t>
      </w:r>
      <w:r w:rsidR="005A1B92" w:rsidRPr="004F53B8">
        <w:t>e are asking Supported Businesses to work with the disabled person (employee) when completin</w:t>
      </w:r>
      <w:r w:rsidRPr="004F53B8">
        <w:t xml:space="preserve">g the form to ensure that the form is completed in full before being submitted to Access to Work for payment. </w:t>
      </w:r>
    </w:p>
    <w:p w:rsidR="00F9648D" w:rsidRPr="004F53B8" w:rsidRDefault="001C7EB4" w:rsidP="00F9648D">
      <w:pPr>
        <w:pStyle w:val="Heading1"/>
      </w:pPr>
      <w:bookmarkStart w:id="10" w:name="_Toc40680900"/>
      <w:r w:rsidRPr="004F53B8">
        <w:lastRenderedPageBreak/>
        <w:t>TESG Covid-19</w:t>
      </w:r>
      <w:r w:rsidR="00887301" w:rsidRPr="004F53B8">
        <w:t xml:space="preserve"> claim form</w:t>
      </w:r>
      <w:bookmarkEnd w:id="10"/>
    </w:p>
    <w:p w:rsidR="00EE0891" w:rsidRPr="004F53B8" w:rsidRDefault="00EE0891" w:rsidP="00EE0891">
      <w:pPr>
        <w:pStyle w:val="Heading2"/>
      </w:pPr>
      <w:bookmarkStart w:id="11" w:name="_Toc40680901"/>
      <w:r w:rsidRPr="004F53B8">
        <w:t>Background</w:t>
      </w:r>
      <w:bookmarkEnd w:id="11"/>
    </w:p>
    <w:p w:rsidR="0014576C" w:rsidRPr="004F53B8" w:rsidRDefault="0014576C" w:rsidP="00F9648D">
      <w:pPr>
        <w:spacing w:line="360" w:lineRule="auto"/>
      </w:pPr>
      <w:r w:rsidRPr="004F53B8">
        <w:t xml:space="preserve">The information below is to assist in making a claim to Access to Work for </w:t>
      </w:r>
      <w:r w:rsidR="001C7EB4" w:rsidRPr="004F53B8">
        <w:t>Transitional Employer Support Grant</w:t>
      </w:r>
      <w:r w:rsidRPr="004F53B8">
        <w:t xml:space="preserve"> Payment</w:t>
      </w:r>
      <w:r w:rsidR="001C7EB4" w:rsidRPr="004F53B8">
        <w:t xml:space="preserve"> </w:t>
      </w:r>
      <w:r w:rsidR="00EE0891" w:rsidRPr="004F53B8">
        <w:t xml:space="preserve">for employees who are furloughed and are continuing to receive support </w:t>
      </w:r>
      <w:r w:rsidR="001C7EB4" w:rsidRPr="004F53B8">
        <w:t>during the Coronavirus pandemic</w:t>
      </w:r>
      <w:r w:rsidRPr="004F53B8">
        <w:t xml:space="preserve">. </w:t>
      </w:r>
    </w:p>
    <w:p w:rsidR="00EE0891" w:rsidRPr="004F53B8" w:rsidRDefault="00EE0891" w:rsidP="00E435D1">
      <w:pPr>
        <w:spacing w:line="360" w:lineRule="auto"/>
      </w:pPr>
      <w:r w:rsidRPr="004F53B8">
        <w:t xml:space="preserve">Before the claim form is submitted to Access to Work for payment, you will need to ensure that all sections of the claim form are completed as without the claim form fully completed a payment cannot be made. </w:t>
      </w:r>
    </w:p>
    <w:p w:rsidR="00EE0891" w:rsidRPr="004F53B8" w:rsidRDefault="00EE0891" w:rsidP="00EE0891">
      <w:pPr>
        <w:pStyle w:val="Heading2"/>
      </w:pPr>
      <w:bookmarkStart w:id="12" w:name="_Toc40680902"/>
      <w:r w:rsidRPr="004F53B8">
        <w:t>Completion of claim form</w:t>
      </w:r>
      <w:bookmarkEnd w:id="12"/>
    </w:p>
    <w:p w:rsidR="000945CD" w:rsidRPr="004F53B8" w:rsidRDefault="000945CD" w:rsidP="000945CD"/>
    <w:p w:rsidR="00BA044F" w:rsidRPr="004F53B8" w:rsidRDefault="00BA044F" w:rsidP="00E435D1">
      <w:pPr>
        <w:spacing w:line="360" w:lineRule="auto"/>
      </w:pPr>
      <w:r w:rsidRPr="004F53B8">
        <w:t xml:space="preserve">At this point you will need to fully complete parts 1 the DP229 </w:t>
      </w:r>
      <w:r w:rsidR="00EE0891" w:rsidRPr="004F53B8">
        <w:t>TESG</w:t>
      </w:r>
      <w:r w:rsidR="00947EF6" w:rsidRPr="004F53B8">
        <w:t xml:space="preserve"> as shown below. </w:t>
      </w:r>
    </w:p>
    <w:p w:rsidR="003F167C" w:rsidRPr="004F53B8" w:rsidRDefault="003F167C" w:rsidP="00E435D1">
      <w:pPr>
        <w:spacing w:line="360" w:lineRule="auto"/>
      </w:pPr>
      <w:r w:rsidRPr="004F53B8">
        <w:t>At part 1 of claim form DP229 TESG, you will need to complete all fields as you would normally.</w:t>
      </w:r>
    </w:p>
    <w:p w:rsidR="00947EF6" w:rsidRPr="004F53B8" w:rsidRDefault="00317365" w:rsidP="00E435D1">
      <w:pPr>
        <w:spacing w:line="360" w:lineRule="auto"/>
      </w:pPr>
      <w:r w:rsidRPr="004F53B8">
        <w:t>Example:</w:t>
      </w:r>
    </w:p>
    <w:p w:rsidR="003F167C" w:rsidRPr="004F53B8" w:rsidRDefault="000945CD" w:rsidP="00E435D1">
      <w:pPr>
        <w:spacing w:line="360" w:lineRule="auto"/>
        <w:rPr>
          <w:noProof/>
          <w:lang w:eastAsia="en-GB"/>
        </w:rPr>
      </w:pPr>
      <w:r w:rsidRPr="004F53B8">
        <w:rPr>
          <w:noProof/>
          <w:lang w:eastAsia="en-GB"/>
        </w:rPr>
        <w:drawing>
          <wp:anchor distT="0" distB="0" distL="114300" distR="114300" simplePos="0" relativeHeight="251671040" behindDoc="1" locked="0" layoutInCell="1" allowOverlap="1" wp14:anchorId="65DEBD6B" wp14:editId="2D1598C0">
            <wp:simplePos x="0" y="0"/>
            <wp:positionH relativeFrom="column">
              <wp:posOffset>0</wp:posOffset>
            </wp:positionH>
            <wp:positionV relativeFrom="paragraph">
              <wp:posOffset>237490</wp:posOffset>
            </wp:positionV>
            <wp:extent cx="5156200" cy="1628775"/>
            <wp:effectExtent l="0" t="0" r="635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13054" t="48701" r="16044" b="22077"/>
                    <a:stretch/>
                  </pic:blipFill>
                  <pic:spPr bwMode="auto">
                    <a:xfrm>
                      <a:off x="0" y="0"/>
                      <a:ext cx="5156200" cy="1628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47EF6" w:rsidRPr="004F53B8" w:rsidRDefault="00947EF6" w:rsidP="00E435D1">
      <w:pPr>
        <w:spacing w:line="360" w:lineRule="auto"/>
      </w:pPr>
    </w:p>
    <w:p w:rsidR="00947EF6" w:rsidRPr="004F53B8" w:rsidRDefault="00947EF6" w:rsidP="00E435D1">
      <w:pPr>
        <w:spacing w:line="360" w:lineRule="auto"/>
      </w:pPr>
    </w:p>
    <w:p w:rsidR="00947EF6" w:rsidRPr="004F53B8" w:rsidRDefault="00947EF6" w:rsidP="00E435D1">
      <w:pPr>
        <w:spacing w:line="360" w:lineRule="auto"/>
      </w:pPr>
    </w:p>
    <w:p w:rsidR="00947EF6" w:rsidRPr="004F53B8" w:rsidRDefault="00947EF6" w:rsidP="00E435D1">
      <w:pPr>
        <w:spacing w:line="360" w:lineRule="auto"/>
      </w:pPr>
    </w:p>
    <w:p w:rsidR="000945CD" w:rsidRPr="004F53B8" w:rsidRDefault="000945CD" w:rsidP="00E435D1">
      <w:pPr>
        <w:spacing w:line="360" w:lineRule="auto"/>
      </w:pPr>
    </w:p>
    <w:p w:rsidR="000945CD" w:rsidRPr="004F53B8" w:rsidRDefault="000945CD" w:rsidP="00E435D1">
      <w:pPr>
        <w:spacing w:line="360" w:lineRule="auto"/>
      </w:pPr>
    </w:p>
    <w:p w:rsidR="000945CD" w:rsidRPr="004F53B8" w:rsidRDefault="000945CD" w:rsidP="00E435D1">
      <w:pPr>
        <w:spacing w:line="360" w:lineRule="auto"/>
      </w:pPr>
    </w:p>
    <w:p w:rsidR="003F167C" w:rsidRPr="004F53B8" w:rsidRDefault="003F167C" w:rsidP="00E435D1">
      <w:pPr>
        <w:spacing w:line="360" w:lineRule="auto"/>
      </w:pPr>
      <w:r w:rsidRPr="004F53B8">
        <w:t xml:space="preserve">At part 2 of the claim form you will need to complete the from and to boxes with the period for which you are claiming. This should be the previous month for example if you were submitting the claim form in May this should be for support delivered in April. </w:t>
      </w:r>
    </w:p>
    <w:p w:rsidR="00B451C2" w:rsidRDefault="00B451C2" w:rsidP="00E435D1">
      <w:pPr>
        <w:spacing w:line="360" w:lineRule="auto"/>
      </w:pPr>
    </w:p>
    <w:p w:rsidR="003F167C" w:rsidRPr="004F53B8" w:rsidRDefault="003F167C" w:rsidP="00E435D1">
      <w:pPr>
        <w:spacing w:line="360" w:lineRule="auto"/>
      </w:pPr>
      <w:r w:rsidRPr="004F53B8">
        <w:t>The next part of the claim form is different for employees who are continuing to be supported but are furloughed</w:t>
      </w:r>
      <w:r w:rsidR="00B451C2">
        <w:t xml:space="preserve"> or shielded</w:t>
      </w:r>
      <w:r w:rsidRPr="004F53B8">
        <w:t xml:space="preserve">. </w:t>
      </w:r>
    </w:p>
    <w:p w:rsidR="00B451C2" w:rsidRDefault="00B451C2" w:rsidP="00E435D1">
      <w:pPr>
        <w:spacing w:line="360" w:lineRule="auto"/>
      </w:pPr>
    </w:p>
    <w:p w:rsidR="00B451C2" w:rsidRDefault="00B451C2" w:rsidP="00E435D1">
      <w:pPr>
        <w:spacing w:line="360" w:lineRule="auto"/>
      </w:pPr>
      <w:r>
        <w:t>Supported Businesses are required to provide a minimum of 1 hours support each week for disabled employees who received TESG.</w:t>
      </w:r>
    </w:p>
    <w:p w:rsidR="00B451C2" w:rsidRDefault="00B451C2" w:rsidP="00B451C2">
      <w:pPr>
        <w:spacing w:line="360" w:lineRule="auto"/>
      </w:pPr>
    </w:p>
    <w:p w:rsidR="005D74DB" w:rsidRPr="004F53B8" w:rsidRDefault="003F167C" w:rsidP="00B451C2">
      <w:pPr>
        <w:spacing w:line="360" w:lineRule="auto"/>
      </w:pPr>
      <w:r w:rsidRPr="004F53B8">
        <w:t xml:space="preserve">You will need to show how many hours of support has been provided </w:t>
      </w:r>
      <w:r w:rsidR="00B451C2">
        <w:t xml:space="preserve">in each week in the “Number of supported hours received in week” fields. </w:t>
      </w:r>
    </w:p>
    <w:p w:rsidR="00B451C2" w:rsidRDefault="00B451C2" w:rsidP="001D7522">
      <w:pPr>
        <w:tabs>
          <w:tab w:val="left" w:pos="1695"/>
        </w:tabs>
        <w:spacing w:line="360" w:lineRule="auto"/>
        <w:rPr>
          <w:noProof/>
          <w:lang w:eastAsia="en-GB"/>
        </w:rPr>
      </w:pPr>
    </w:p>
    <w:p w:rsidR="003F167C" w:rsidRPr="004F53B8" w:rsidRDefault="005D74DB" w:rsidP="001D7522">
      <w:pPr>
        <w:tabs>
          <w:tab w:val="left" w:pos="1695"/>
        </w:tabs>
        <w:spacing w:line="360" w:lineRule="auto"/>
        <w:rPr>
          <w:noProof/>
          <w:lang w:eastAsia="en-GB"/>
        </w:rPr>
      </w:pPr>
      <w:r w:rsidRPr="004F53B8">
        <w:rPr>
          <w:noProof/>
          <w:lang w:eastAsia="en-GB"/>
        </w:rPr>
        <w:t xml:space="preserve">You will need to </w:t>
      </w:r>
      <w:r w:rsidR="00B451C2">
        <w:rPr>
          <w:noProof/>
          <w:lang w:eastAsia="en-GB"/>
        </w:rPr>
        <w:t>complete the rest of part 2 in full</w:t>
      </w:r>
      <w:r w:rsidRPr="004F53B8">
        <w:rPr>
          <w:noProof/>
          <w:lang w:eastAsia="en-GB"/>
        </w:rPr>
        <w:t>.</w:t>
      </w:r>
    </w:p>
    <w:p w:rsidR="00B451C2" w:rsidRDefault="00B451C2" w:rsidP="001D7522">
      <w:pPr>
        <w:tabs>
          <w:tab w:val="left" w:pos="1695"/>
        </w:tabs>
        <w:spacing w:line="360" w:lineRule="auto"/>
        <w:rPr>
          <w:noProof/>
          <w:lang w:eastAsia="en-GB"/>
        </w:rPr>
      </w:pPr>
    </w:p>
    <w:p w:rsidR="00947EF6" w:rsidRPr="004F53B8" w:rsidRDefault="005D74DB" w:rsidP="001D7522">
      <w:pPr>
        <w:tabs>
          <w:tab w:val="left" w:pos="1695"/>
        </w:tabs>
        <w:spacing w:line="360" w:lineRule="auto"/>
        <w:rPr>
          <w:noProof/>
          <w:lang w:eastAsia="en-GB"/>
        </w:rPr>
      </w:pPr>
      <w:r w:rsidRPr="004F53B8">
        <w:rPr>
          <w:noProof/>
          <w:lang w:eastAsia="en-GB"/>
        </w:rPr>
        <w:t>An example of this on the claim form is below:</w:t>
      </w:r>
    </w:p>
    <w:p w:rsidR="00947EF6" w:rsidRPr="004F53B8" w:rsidRDefault="00B451C2" w:rsidP="00E435D1">
      <w:pPr>
        <w:spacing w:line="360" w:lineRule="auto"/>
      </w:pPr>
      <w:r>
        <w:rPr>
          <w:noProof/>
          <w:lang w:eastAsia="en-GB"/>
        </w:rPr>
        <w:drawing>
          <wp:anchor distT="0" distB="0" distL="114300" distR="114300" simplePos="0" relativeHeight="251675136" behindDoc="1" locked="0" layoutInCell="1" allowOverlap="1" wp14:anchorId="3091C04A" wp14:editId="628A95BF">
            <wp:simplePos x="0" y="0"/>
            <wp:positionH relativeFrom="column">
              <wp:posOffset>-14605</wp:posOffset>
            </wp:positionH>
            <wp:positionV relativeFrom="paragraph">
              <wp:posOffset>182129</wp:posOffset>
            </wp:positionV>
            <wp:extent cx="5314208" cy="2867660"/>
            <wp:effectExtent l="0" t="0" r="1270"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6928" t="24188" r="8750" b="12474"/>
                    <a:stretch/>
                  </pic:blipFill>
                  <pic:spPr bwMode="auto">
                    <a:xfrm>
                      <a:off x="0" y="0"/>
                      <a:ext cx="5314208" cy="2867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451C2" w:rsidRDefault="00B451C2" w:rsidP="00E435D1">
      <w:pPr>
        <w:spacing w:line="360" w:lineRule="auto"/>
        <w:rPr>
          <w:noProof/>
          <w:lang w:eastAsia="en-GB"/>
        </w:rPr>
      </w:pPr>
    </w:p>
    <w:p w:rsidR="000945CD" w:rsidRPr="004F53B8" w:rsidRDefault="000945CD" w:rsidP="00E435D1">
      <w:pPr>
        <w:spacing w:line="360" w:lineRule="auto"/>
      </w:pPr>
    </w:p>
    <w:p w:rsidR="000945CD" w:rsidRPr="004F53B8" w:rsidRDefault="000945CD" w:rsidP="00E435D1">
      <w:pPr>
        <w:spacing w:line="360" w:lineRule="auto"/>
      </w:pPr>
    </w:p>
    <w:p w:rsidR="000945CD" w:rsidRPr="004F53B8" w:rsidRDefault="000945CD" w:rsidP="00E435D1">
      <w:pPr>
        <w:spacing w:line="360" w:lineRule="auto"/>
      </w:pPr>
    </w:p>
    <w:p w:rsidR="000945CD" w:rsidRPr="004F53B8" w:rsidRDefault="000945CD" w:rsidP="00E435D1">
      <w:pPr>
        <w:spacing w:line="360" w:lineRule="auto"/>
      </w:pPr>
    </w:p>
    <w:p w:rsidR="000945CD" w:rsidRPr="004F53B8" w:rsidRDefault="000945CD" w:rsidP="00E435D1">
      <w:pPr>
        <w:spacing w:line="360" w:lineRule="auto"/>
      </w:pPr>
    </w:p>
    <w:p w:rsidR="000945CD" w:rsidRPr="004F53B8" w:rsidRDefault="000945CD" w:rsidP="00E435D1">
      <w:pPr>
        <w:spacing w:line="360" w:lineRule="auto"/>
      </w:pPr>
    </w:p>
    <w:p w:rsidR="00B451C2" w:rsidRDefault="00B451C2" w:rsidP="00E435D1">
      <w:pPr>
        <w:spacing w:line="360" w:lineRule="auto"/>
      </w:pPr>
    </w:p>
    <w:p w:rsidR="005D74DB" w:rsidRPr="004F53B8" w:rsidRDefault="005D74DB" w:rsidP="00E435D1">
      <w:pPr>
        <w:spacing w:line="360" w:lineRule="auto"/>
      </w:pPr>
      <w:r w:rsidRPr="004F53B8">
        <w:t xml:space="preserve">At part 4 you will need to read </w:t>
      </w:r>
      <w:r w:rsidR="000945CD" w:rsidRPr="004F53B8">
        <w:t xml:space="preserve">the declaration </w:t>
      </w:r>
      <w:r w:rsidRPr="004F53B8">
        <w:t xml:space="preserve">and complete the </w:t>
      </w:r>
      <w:r w:rsidR="000945CD" w:rsidRPr="004F53B8">
        <w:t xml:space="preserve">name, company name and address, position and date fields as demonstrated in the example below: </w:t>
      </w:r>
    </w:p>
    <w:p w:rsidR="005D74DB" w:rsidRDefault="00B451C2" w:rsidP="00E435D1">
      <w:pPr>
        <w:spacing w:line="360" w:lineRule="auto"/>
      </w:pPr>
      <w:r w:rsidRPr="004F53B8">
        <w:rPr>
          <w:noProof/>
          <w:lang w:eastAsia="en-GB"/>
        </w:rPr>
        <w:drawing>
          <wp:anchor distT="0" distB="0" distL="114300" distR="114300" simplePos="0" relativeHeight="251674112" behindDoc="1" locked="0" layoutInCell="1" allowOverlap="1" wp14:anchorId="799FA96F" wp14:editId="7D33FA7C">
            <wp:simplePos x="0" y="0"/>
            <wp:positionH relativeFrom="column">
              <wp:posOffset>-74930</wp:posOffset>
            </wp:positionH>
            <wp:positionV relativeFrom="paragraph">
              <wp:posOffset>310515</wp:posOffset>
            </wp:positionV>
            <wp:extent cx="5432425" cy="350901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13747" t="18831" r="15028" b="11034"/>
                    <a:stretch/>
                  </pic:blipFill>
                  <pic:spPr bwMode="auto">
                    <a:xfrm>
                      <a:off x="0" y="0"/>
                      <a:ext cx="5432425" cy="3509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451C2" w:rsidRPr="004F53B8" w:rsidRDefault="00B451C2" w:rsidP="00E435D1">
      <w:pPr>
        <w:spacing w:line="360" w:lineRule="auto"/>
      </w:pPr>
    </w:p>
    <w:p w:rsidR="000945CD" w:rsidRPr="004F53B8" w:rsidRDefault="000945CD" w:rsidP="00E435D1">
      <w:pPr>
        <w:spacing w:line="360" w:lineRule="auto"/>
      </w:pPr>
    </w:p>
    <w:p w:rsidR="005D74DB" w:rsidRPr="004F53B8" w:rsidRDefault="005D74DB" w:rsidP="00E435D1">
      <w:pPr>
        <w:spacing w:line="360" w:lineRule="auto"/>
      </w:pPr>
    </w:p>
    <w:p w:rsidR="005D74DB" w:rsidRPr="004F53B8" w:rsidRDefault="005D74DB" w:rsidP="00E435D1">
      <w:pPr>
        <w:spacing w:line="360" w:lineRule="auto"/>
      </w:pPr>
    </w:p>
    <w:p w:rsidR="005D74DB" w:rsidRPr="004F53B8" w:rsidRDefault="005D74DB" w:rsidP="00E435D1">
      <w:pPr>
        <w:spacing w:line="360" w:lineRule="auto"/>
      </w:pPr>
    </w:p>
    <w:p w:rsidR="005D74DB" w:rsidRPr="004F53B8" w:rsidRDefault="005D74DB" w:rsidP="00E435D1">
      <w:pPr>
        <w:spacing w:line="360" w:lineRule="auto"/>
      </w:pPr>
    </w:p>
    <w:p w:rsidR="005D74DB" w:rsidRPr="004F53B8" w:rsidRDefault="005D74DB" w:rsidP="00E435D1">
      <w:pPr>
        <w:spacing w:line="360" w:lineRule="auto"/>
      </w:pPr>
    </w:p>
    <w:p w:rsidR="000945CD" w:rsidRPr="004F53B8" w:rsidRDefault="000945CD" w:rsidP="00E435D1">
      <w:pPr>
        <w:spacing w:line="360" w:lineRule="auto"/>
      </w:pPr>
    </w:p>
    <w:p w:rsidR="000945CD" w:rsidRPr="004F53B8" w:rsidRDefault="000945CD" w:rsidP="00E435D1">
      <w:pPr>
        <w:spacing w:line="360" w:lineRule="auto"/>
      </w:pPr>
    </w:p>
    <w:p w:rsidR="00B451C2" w:rsidRDefault="00B451C2" w:rsidP="00E435D1">
      <w:pPr>
        <w:spacing w:line="360" w:lineRule="auto"/>
      </w:pPr>
    </w:p>
    <w:p w:rsidR="00B451C2" w:rsidRDefault="00B451C2" w:rsidP="00E435D1">
      <w:pPr>
        <w:spacing w:line="360" w:lineRule="auto"/>
      </w:pPr>
    </w:p>
    <w:p w:rsidR="00B451C2" w:rsidRDefault="00B451C2" w:rsidP="00E435D1">
      <w:pPr>
        <w:spacing w:line="360" w:lineRule="auto"/>
      </w:pPr>
    </w:p>
    <w:p w:rsidR="000945CD" w:rsidRPr="004F53B8" w:rsidRDefault="000945CD" w:rsidP="00E435D1">
      <w:pPr>
        <w:spacing w:line="360" w:lineRule="auto"/>
      </w:pPr>
      <w:r w:rsidRPr="004F53B8">
        <w:t xml:space="preserve">At this point you will need to print the claim form and sign the form at the point indicated in red above “Please sign the form after printing”. </w:t>
      </w:r>
    </w:p>
    <w:p w:rsidR="00B451C2" w:rsidRDefault="00B451C2" w:rsidP="00E435D1">
      <w:pPr>
        <w:spacing w:line="360" w:lineRule="auto"/>
      </w:pPr>
    </w:p>
    <w:p w:rsidR="000945CD" w:rsidRPr="004F53B8" w:rsidRDefault="000945CD" w:rsidP="00E435D1">
      <w:pPr>
        <w:spacing w:line="360" w:lineRule="auto"/>
      </w:pPr>
      <w:r w:rsidRPr="004F53B8">
        <w:lastRenderedPageBreak/>
        <w:t xml:space="preserve">Once printed and signed, you will need to ask the disabled person to complete </w:t>
      </w:r>
      <w:r w:rsidR="005D74DB" w:rsidRPr="004F53B8">
        <w:t>part 3 of the claim form</w:t>
      </w:r>
      <w:r w:rsidRPr="004F53B8">
        <w:t xml:space="preserve">, as long as they are satisfied with the detail contained within the claim form. </w:t>
      </w:r>
    </w:p>
    <w:p w:rsidR="00B451C2" w:rsidRDefault="00B451C2" w:rsidP="00E435D1">
      <w:pPr>
        <w:spacing w:line="360" w:lineRule="auto"/>
      </w:pPr>
    </w:p>
    <w:p w:rsidR="005D74DB" w:rsidRPr="004F53B8" w:rsidRDefault="000945CD" w:rsidP="00E435D1">
      <w:pPr>
        <w:spacing w:line="360" w:lineRule="auto"/>
      </w:pPr>
      <w:r w:rsidRPr="004F53B8">
        <w:t xml:space="preserve">The disabled person will need to provide a physical signature on the claim form at part 3 in the employee signature box along with completing </w:t>
      </w:r>
      <w:r w:rsidR="005D74DB" w:rsidRPr="004F53B8">
        <w:t>the company name box to ensure that payment is made to the appropriate person.</w:t>
      </w:r>
    </w:p>
    <w:p w:rsidR="005D74DB" w:rsidRPr="004F53B8" w:rsidRDefault="005D74DB" w:rsidP="00E435D1">
      <w:pPr>
        <w:spacing w:line="360" w:lineRule="auto"/>
      </w:pPr>
      <w:r w:rsidRPr="004F53B8">
        <w:t xml:space="preserve">They will need to ensure the name </w:t>
      </w:r>
      <w:r w:rsidR="000945CD" w:rsidRPr="004F53B8">
        <w:t xml:space="preserve">and date boxes are </w:t>
      </w:r>
      <w:r w:rsidRPr="004F53B8">
        <w:t xml:space="preserve">fully complete. </w:t>
      </w:r>
    </w:p>
    <w:p w:rsidR="00240EA5" w:rsidRPr="004F53B8" w:rsidRDefault="00B451C2" w:rsidP="00E435D1">
      <w:pPr>
        <w:spacing w:line="360" w:lineRule="auto"/>
      </w:pPr>
      <w:r w:rsidRPr="004F53B8">
        <w:rPr>
          <w:noProof/>
          <w:lang w:eastAsia="en-GB"/>
        </w:rPr>
        <w:drawing>
          <wp:anchor distT="0" distB="0" distL="114300" distR="114300" simplePos="0" relativeHeight="251673088" behindDoc="1" locked="0" layoutInCell="1" allowOverlap="1" wp14:anchorId="4E1D6E4B" wp14:editId="5A1D07D7">
            <wp:simplePos x="0" y="0"/>
            <wp:positionH relativeFrom="column">
              <wp:posOffset>-74221</wp:posOffset>
            </wp:positionH>
            <wp:positionV relativeFrom="paragraph">
              <wp:posOffset>171549</wp:posOffset>
            </wp:positionV>
            <wp:extent cx="5331175" cy="3093522"/>
            <wp:effectExtent l="0" t="0" r="317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13424" t="17533" r="15343" b="24187"/>
                    <a:stretch/>
                  </pic:blipFill>
                  <pic:spPr bwMode="auto">
                    <a:xfrm>
                      <a:off x="0" y="0"/>
                      <a:ext cx="5344148" cy="3101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40EA5" w:rsidRPr="004F53B8" w:rsidRDefault="00240EA5" w:rsidP="00E435D1">
      <w:pPr>
        <w:spacing w:line="360" w:lineRule="auto"/>
      </w:pPr>
    </w:p>
    <w:p w:rsidR="00240EA5" w:rsidRDefault="00240EA5" w:rsidP="00E435D1">
      <w:pPr>
        <w:spacing w:line="360" w:lineRule="auto"/>
      </w:pPr>
    </w:p>
    <w:p w:rsidR="00B451C2" w:rsidRDefault="00B451C2" w:rsidP="00E435D1">
      <w:pPr>
        <w:spacing w:line="360" w:lineRule="auto"/>
      </w:pPr>
    </w:p>
    <w:p w:rsidR="00B451C2" w:rsidRDefault="00B451C2" w:rsidP="00E435D1">
      <w:pPr>
        <w:spacing w:line="360" w:lineRule="auto"/>
      </w:pPr>
    </w:p>
    <w:p w:rsidR="00B451C2" w:rsidRPr="004F53B8" w:rsidRDefault="00B451C2" w:rsidP="00E435D1">
      <w:pPr>
        <w:spacing w:line="360" w:lineRule="auto"/>
      </w:pPr>
    </w:p>
    <w:p w:rsidR="00240EA5" w:rsidRPr="004F53B8" w:rsidRDefault="00240EA5" w:rsidP="00E435D1">
      <w:pPr>
        <w:spacing w:line="360" w:lineRule="auto"/>
      </w:pPr>
    </w:p>
    <w:p w:rsidR="00240EA5" w:rsidRPr="004F53B8" w:rsidRDefault="00240EA5" w:rsidP="00E435D1">
      <w:pPr>
        <w:spacing w:line="360" w:lineRule="auto"/>
      </w:pPr>
    </w:p>
    <w:p w:rsidR="000945CD" w:rsidRPr="004F53B8" w:rsidRDefault="000945CD" w:rsidP="00E435D1">
      <w:pPr>
        <w:spacing w:line="360" w:lineRule="auto"/>
      </w:pPr>
    </w:p>
    <w:p w:rsidR="000945CD" w:rsidRPr="004F53B8" w:rsidRDefault="000945CD" w:rsidP="00E435D1">
      <w:pPr>
        <w:spacing w:line="360" w:lineRule="auto"/>
      </w:pPr>
    </w:p>
    <w:p w:rsidR="000945CD" w:rsidRPr="004F53B8" w:rsidRDefault="000945CD" w:rsidP="00E435D1">
      <w:pPr>
        <w:spacing w:line="360" w:lineRule="auto"/>
      </w:pPr>
    </w:p>
    <w:p w:rsidR="009E3037" w:rsidRPr="004F53B8" w:rsidRDefault="00276EA6" w:rsidP="009E3037">
      <w:pPr>
        <w:spacing w:line="360" w:lineRule="auto"/>
      </w:pPr>
      <w:r w:rsidRPr="004F53B8">
        <w:t xml:space="preserve">Now the form is complete, you should send this </w:t>
      </w:r>
      <w:r w:rsidR="009E3037" w:rsidRPr="004F53B8">
        <w:t>to the Access to Work payments team:</w:t>
      </w:r>
    </w:p>
    <w:p w:rsidR="009E3037" w:rsidRPr="004F53B8" w:rsidRDefault="009E3037" w:rsidP="009E3037">
      <w:pPr>
        <w:spacing w:line="360" w:lineRule="auto"/>
        <w:ind w:left="720"/>
      </w:pPr>
      <w:r w:rsidRPr="004F53B8">
        <w:t>Access to Work Operational Support Unit</w:t>
      </w:r>
    </w:p>
    <w:p w:rsidR="009E3037" w:rsidRPr="004F53B8" w:rsidRDefault="009E3037" w:rsidP="009E3037">
      <w:pPr>
        <w:spacing w:line="360" w:lineRule="auto"/>
        <w:ind w:left="720"/>
      </w:pPr>
      <w:r w:rsidRPr="004F53B8">
        <w:t>Harrow Kings House Jobcentre Plus</w:t>
      </w:r>
    </w:p>
    <w:p w:rsidR="009E3037" w:rsidRPr="004F53B8" w:rsidRDefault="009E3037" w:rsidP="009E3037">
      <w:pPr>
        <w:spacing w:line="360" w:lineRule="auto"/>
        <w:ind w:left="720"/>
      </w:pPr>
      <w:r w:rsidRPr="004F53B8">
        <w:lastRenderedPageBreak/>
        <w:t>Mail Handling Site A</w:t>
      </w:r>
    </w:p>
    <w:p w:rsidR="009E3037" w:rsidRPr="004F53B8" w:rsidRDefault="009E3037" w:rsidP="009E3037">
      <w:pPr>
        <w:spacing w:line="360" w:lineRule="auto"/>
        <w:ind w:left="720"/>
      </w:pPr>
      <w:r w:rsidRPr="004F53B8">
        <w:t>Wolverhampton</w:t>
      </w:r>
    </w:p>
    <w:p w:rsidR="009E3037" w:rsidRPr="004F53B8" w:rsidRDefault="009E3037" w:rsidP="009E3037">
      <w:pPr>
        <w:spacing w:line="360" w:lineRule="auto"/>
        <w:ind w:left="720"/>
      </w:pPr>
      <w:r w:rsidRPr="004F53B8">
        <w:t>WV98 1JE</w:t>
      </w:r>
    </w:p>
    <w:p w:rsidR="00E435D1" w:rsidRPr="004F53B8" w:rsidRDefault="009E3037" w:rsidP="00F9648D">
      <w:pPr>
        <w:spacing w:line="360" w:lineRule="auto"/>
      </w:pPr>
      <w:r w:rsidRPr="004F53B8">
        <w:t xml:space="preserve">Once received the Access to Work payments team will </w:t>
      </w:r>
      <w:r w:rsidR="000945CD" w:rsidRPr="004F53B8">
        <w:t>review</w:t>
      </w:r>
      <w:r w:rsidRPr="004F53B8">
        <w:t xml:space="preserve"> the claim and make payment as </w:t>
      </w:r>
      <w:r w:rsidR="000945CD" w:rsidRPr="004F53B8">
        <w:t>quickly as possible</w:t>
      </w:r>
      <w:r w:rsidRPr="004F53B8">
        <w:t xml:space="preserve">. </w:t>
      </w:r>
      <w:r w:rsidR="00276EA6" w:rsidRPr="004F53B8">
        <w:t xml:space="preserve">If the </w:t>
      </w:r>
      <w:r w:rsidRPr="004F53B8">
        <w:t xml:space="preserve">Access to Work payments team </w:t>
      </w:r>
      <w:r w:rsidR="00276EA6" w:rsidRPr="004F53B8">
        <w:t xml:space="preserve">need further information they </w:t>
      </w:r>
      <w:r w:rsidRPr="004F53B8">
        <w:t xml:space="preserve">will </w:t>
      </w:r>
      <w:r w:rsidR="00B74CA3" w:rsidRPr="004F53B8">
        <w:t>contact</w:t>
      </w:r>
      <w:r w:rsidRPr="004F53B8">
        <w:t xml:space="preserve"> you to advise of the next steps. </w:t>
      </w:r>
    </w:p>
    <w:p w:rsidR="009E3037" w:rsidRPr="004F53B8" w:rsidRDefault="009E3037" w:rsidP="00F9648D">
      <w:pPr>
        <w:spacing w:line="360" w:lineRule="auto"/>
      </w:pPr>
      <w:r w:rsidRPr="004F53B8">
        <w:t xml:space="preserve"> </w:t>
      </w:r>
    </w:p>
    <w:p w:rsidR="00276EA6" w:rsidRDefault="001C7EB4" w:rsidP="00276EA6">
      <w:pPr>
        <w:pStyle w:val="Heading2"/>
      </w:pPr>
      <w:bookmarkStart w:id="13" w:name="_Toc40680903"/>
      <w:r>
        <w:t>Hints &amp; Tips / Best Practice</w:t>
      </w:r>
      <w:bookmarkEnd w:id="13"/>
    </w:p>
    <w:p w:rsidR="0063674E" w:rsidRDefault="0063674E" w:rsidP="001C7EB4">
      <w:pPr>
        <w:rPr>
          <w:color w:val="FF0000"/>
        </w:rPr>
      </w:pPr>
    </w:p>
    <w:p w:rsidR="001C7EB4" w:rsidRPr="00B451C2" w:rsidRDefault="0063674E" w:rsidP="001C7EB4">
      <w:r w:rsidRPr="00B451C2">
        <w:t xml:space="preserve">We </w:t>
      </w:r>
      <w:r w:rsidR="00071438">
        <w:t xml:space="preserve">recognise </w:t>
      </w:r>
      <w:r w:rsidRPr="00B451C2">
        <w:t xml:space="preserve">Supported Businesses will face </w:t>
      </w:r>
      <w:r w:rsidR="00071438">
        <w:t xml:space="preserve">various </w:t>
      </w:r>
      <w:r w:rsidRPr="00B451C2">
        <w:t xml:space="preserve">challenges during this </w:t>
      </w:r>
      <w:r w:rsidR="00071438">
        <w:t xml:space="preserve">difficult </w:t>
      </w:r>
      <w:r w:rsidRPr="00B451C2">
        <w:t>time</w:t>
      </w:r>
      <w:r w:rsidR="00EF4C70">
        <w:t xml:space="preserve">, </w:t>
      </w:r>
      <w:r w:rsidR="009E0112">
        <w:t xml:space="preserve">but </w:t>
      </w:r>
      <w:r w:rsidR="009E0112" w:rsidRPr="00B451C2">
        <w:t>to</w:t>
      </w:r>
      <w:r w:rsidR="00EF4C70">
        <w:t xml:space="preserve"> support businesses to overcome some of these challenges </w:t>
      </w:r>
      <w:r w:rsidRPr="00B451C2">
        <w:t xml:space="preserve">we hope the </w:t>
      </w:r>
      <w:r w:rsidR="00EF4C70">
        <w:t xml:space="preserve">following </w:t>
      </w:r>
      <w:r w:rsidR="00071438">
        <w:t xml:space="preserve">information </w:t>
      </w:r>
      <w:r w:rsidR="00EF4C70">
        <w:t>will be useful.</w:t>
      </w:r>
    </w:p>
    <w:p w:rsidR="0063674E" w:rsidRDefault="00EF4C70" w:rsidP="001C7EB4">
      <w:r>
        <w:t>We are keen to share best practice and i</w:t>
      </w:r>
      <w:r w:rsidR="0063674E" w:rsidRPr="00B451C2">
        <w:t xml:space="preserve">f you do have any hints or tips that you want to share </w:t>
      </w:r>
      <w:r>
        <w:t xml:space="preserve">with us </w:t>
      </w:r>
      <w:r w:rsidR="0063674E" w:rsidRPr="00B451C2">
        <w:t xml:space="preserve">please let us know by emailing </w:t>
      </w:r>
      <w:hyperlink r:id="rId15" w:history="1">
        <w:r w:rsidR="0002659D" w:rsidRPr="003C0418">
          <w:rPr>
            <w:rStyle w:val="Hyperlink"/>
          </w:rPr>
          <w:t>accesstowork.policytesg@dwp.gsi.gov.uk</w:t>
        </w:r>
      </w:hyperlink>
      <w:r w:rsidR="0002659D">
        <w:t>. We will then collate these and include them within this document.</w:t>
      </w:r>
    </w:p>
    <w:p w:rsidR="0002659D" w:rsidRDefault="0002659D" w:rsidP="001C7EB4">
      <w:pPr>
        <w:rPr>
          <w:color w:val="FF0000"/>
        </w:rPr>
      </w:pPr>
    </w:p>
    <w:p w:rsidR="0002659D" w:rsidRPr="00B451C2" w:rsidRDefault="00942BBA" w:rsidP="001C7EB4">
      <w:pPr>
        <w:rPr>
          <w:u w:val="single"/>
        </w:rPr>
      </w:pPr>
      <w:r w:rsidRPr="00B451C2">
        <w:rPr>
          <w:u w:val="single"/>
        </w:rPr>
        <w:t>Physical s</w:t>
      </w:r>
      <w:r w:rsidR="0002659D" w:rsidRPr="00B451C2">
        <w:rPr>
          <w:u w:val="single"/>
        </w:rPr>
        <w:t>ignature</w:t>
      </w:r>
      <w:r w:rsidRPr="00B451C2">
        <w:rPr>
          <w:u w:val="single"/>
        </w:rPr>
        <w:t>s</w:t>
      </w:r>
    </w:p>
    <w:p w:rsidR="0091400A" w:rsidRPr="00B451C2" w:rsidRDefault="0091400A" w:rsidP="001C7EB4">
      <w:r w:rsidRPr="00B451C2">
        <w:t xml:space="preserve">Supported Businesses would normally </w:t>
      </w:r>
      <w:r w:rsidR="00071438">
        <w:t xml:space="preserve">support </w:t>
      </w:r>
      <w:r w:rsidRPr="00B451C2">
        <w:t xml:space="preserve">disabled employees (TESG customers) </w:t>
      </w:r>
      <w:r w:rsidR="00071438">
        <w:t xml:space="preserve">in the workplace </w:t>
      </w:r>
      <w:r w:rsidRPr="00B451C2">
        <w:t xml:space="preserve">to sign the claim forms. Where employees have been furloughed or are shielding, </w:t>
      </w:r>
      <w:r w:rsidR="00801C41">
        <w:t>obtaining employee signatures will be more challenging.</w:t>
      </w:r>
      <w:r w:rsidRPr="00B451C2">
        <w:t xml:space="preserve"> </w:t>
      </w:r>
    </w:p>
    <w:p w:rsidR="0091400A" w:rsidRDefault="0091400A" w:rsidP="001C7EB4">
      <w:r w:rsidRPr="00B451C2">
        <w:t xml:space="preserve">Access to Work continues to require a physical signature from the disabled employee (TESG customer) in order to pay the grant. </w:t>
      </w:r>
    </w:p>
    <w:p w:rsidR="00EF4C70" w:rsidRPr="00B451C2" w:rsidRDefault="00EF4C70" w:rsidP="001C7EB4">
      <w:r>
        <w:t xml:space="preserve">The following </w:t>
      </w:r>
      <w:r w:rsidR="00034072">
        <w:t xml:space="preserve">provides some options for overcoming </w:t>
      </w:r>
      <w:r>
        <w:t>the difficulties around obtaining disabled employee signatures.</w:t>
      </w:r>
    </w:p>
    <w:p w:rsidR="009A460A" w:rsidRDefault="009A460A" w:rsidP="001C7EB4">
      <w:pPr>
        <w:rPr>
          <w:b/>
        </w:rPr>
      </w:pPr>
    </w:p>
    <w:p w:rsidR="00034072" w:rsidRDefault="00034072" w:rsidP="001C7EB4">
      <w:pPr>
        <w:rPr>
          <w:b/>
        </w:rPr>
      </w:pPr>
      <w:r w:rsidRPr="009A460A">
        <w:rPr>
          <w:b/>
        </w:rPr>
        <w:t>Option 1</w:t>
      </w:r>
    </w:p>
    <w:p w:rsidR="009A460A" w:rsidRPr="009A460A" w:rsidRDefault="009A460A" w:rsidP="001C7EB4">
      <w:pPr>
        <w:rPr>
          <w:b/>
        </w:rPr>
      </w:pPr>
    </w:p>
    <w:p w:rsidR="0091400A" w:rsidRPr="00892174" w:rsidRDefault="00801C41" w:rsidP="001C7EB4">
      <w:r>
        <w:lastRenderedPageBreak/>
        <w:t xml:space="preserve">Some </w:t>
      </w:r>
      <w:r w:rsidR="0091400A" w:rsidRPr="00B451C2">
        <w:t xml:space="preserve">Supported Businesses have been working hard to achieve this </w:t>
      </w:r>
      <w:r>
        <w:t xml:space="preserve">by </w:t>
      </w:r>
      <w:r w:rsidR="0091400A" w:rsidRPr="00B451C2">
        <w:t xml:space="preserve">posting the </w:t>
      </w:r>
      <w:r>
        <w:t xml:space="preserve">completed </w:t>
      </w:r>
      <w:r w:rsidR="0091400A" w:rsidRPr="00B451C2">
        <w:t xml:space="preserve">claim form </w:t>
      </w:r>
      <w:r>
        <w:t>(</w:t>
      </w:r>
      <w:r w:rsidR="0091400A" w:rsidRPr="00B451C2">
        <w:t>excluding the disabled employees signature and date boxes</w:t>
      </w:r>
      <w:r>
        <w:t>) to the employee to sign and date</w:t>
      </w:r>
      <w:r w:rsidR="0091400A" w:rsidRPr="00B451C2">
        <w:t xml:space="preserve">. </w:t>
      </w:r>
      <w:r w:rsidR="0091400A" w:rsidRPr="00892174">
        <w:t>The Supported Business</w:t>
      </w:r>
      <w:r w:rsidRPr="00892174">
        <w:t xml:space="preserve"> </w:t>
      </w:r>
      <w:r w:rsidR="007B5DC5" w:rsidRPr="00892174">
        <w:t xml:space="preserve">will work with </w:t>
      </w:r>
      <w:r w:rsidR="0091400A" w:rsidRPr="00892174">
        <w:t xml:space="preserve">the disabled employee to </w:t>
      </w:r>
      <w:r w:rsidRPr="00892174">
        <w:t xml:space="preserve">sign and date the claim form and send the form </w:t>
      </w:r>
      <w:r w:rsidR="005536F6" w:rsidRPr="00892174">
        <w:t xml:space="preserve">back </w:t>
      </w:r>
      <w:r w:rsidRPr="00892174">
        <w:t>to</w:t>
      </w:r>
      <w:r w:rsidR="009A460A" w:rsidRPr="00892174">
        <w:t xml:space="preserve"> </w:t>
      </w:r>
      <w:r w:rsidR="007B5DC5" w:rsidRPr="00892174">
        <w:t xml:space="preserve">the Supported Business who will review the form and forward to </w:t>
      </w:r>
      <w:r w:rsidR="0091400A" w:rsidRPr="00892174">
        <w:t>Access to Work</w:t>
      </w:r>
      <w:r w:rsidR="007B5DC5" w:rsidRPr="00892174">
        <w:t xml:space="preserve"> for payment</w:t>
      </w:r>
      <w:r w:rsidR="0091400A" w:rsidRPr="00892174">
        <w:t xml:space="preserve">. </w:t>
      </w:r>
    </w:p>
    <w:p w:rsidR="0091400A" w:rsidRPr="00B451C2" w:rsidRDefault="0091400A" w:rsidP="001C7EB4">
      <w:r w:rsidRPr="00B451C2">
        <w:t>Access to Work</w:t>
      </w:r>
      <w:r w:rsidR="00262952">
        <w:t xml:space="preserve"> </w:t>
      </w:r>
      <w:r w:rsidRPr="00B451C2">
        <w:t>are exploring digital channels which may be available to overcome the difficulties a physical signature provides however, at this time the above should assist in being able to achieve a physical signature on the claim form.</w:t>
      </w:r>
    </w:p>
    <w:p w:rsidR="009A460A" w:rsidRDefault="009A460A" w:rsidP="001C7EB4"/>
    <w:p w:rsidR="009A460A" w:rsidRDefault="009A460A" w:rsidP="001C7EB4"/>
    <w:p w:rsidR="009A460A" w:rsidRDefault="009A460A" w:rsidP="001C7EB4"/>
    <w:p w:rsidR="009A460A" w:rsidRDefault="009A460A" w:rsidP="001C7EB4"/>
    <w:p w:rsidR="00942BBA" w:rsidRPr="009A460A" w:rsidRDefault="00034072" w:rsidP="001C7EB4">
      <w:pPr>
        <w:rPr>
          <w:b/>
        </w:rPr>
      </w:pPr>
      <w:r w:rsidRPr="009A460A">
        <w:rPr>
          <w:b/>
        </w:rPr>
        <w:t>Option 2</w:t>
      </w:r>
    </w:p>
    <w:p w:rsidR="00942BBA" w:rsidRPr="00B451C2" w:rsidRDefault="00942BBA" w:rsidP="001C7EB4"/>
    <w:p w:rsidR="00942BBA" w:rsidRPr="00B451C2" w:rsidRDefault="00942BBA" w:rsidP="00942BBA">
      <w:pPr>
        <w:rPr>
          <w:u w:val="single"/>
        </w:rPr>
      </w:pPr>
      <w:r w:rsidRPr="00B451C2">
        <w:rPr>
          <w:u w:val="single"/>
        </w:rPr>
        <w:t>Emailing claim forms</w:t>
      </w:r>
      <w:r w:rsidR="00BD3663" w:rsidRPr="00B451C2">
        <w:rPr>
          <w:u w:val="single"/>
        </w:rPr>
        <w:t xml:space="preserve"> as a reasonable adjustment</w:t>
      </w:r>
    </w:p>
    <w:p w:rsidR="00BD3663" w:rsidRPr="00B451C2" w:rsidRDefault="00BD3663" w:rsidP="001C7EB4">
      <w:r w:rsidRPr="00B451C2">
        <w:t xml:space="preserve">Where disabled employees have access to email and are unable to leave the house because they require support and this is </w:t>
      </w:r>
      <w:r w:rsidR="003D0193">
        <w:t xml:space="preserve">not </w:t>
      </w:r>
      <w:r w:rsidRPr="00B451C2">
        <w:t>available, the</w:t>
      </w:r>
      <w:r w:rsidR="003D0193">
        <w:t xml:space="preserve"> disabled employee</w:t>
      </w:r>
      <w:r w:rsidRPr="00B451C2">
        <w:t xml:space="preserve"> can ask Access to Work if they can email </w:t>
      </w:r>
      <w:r w:rsidR="003D0193">
        <w:t xml:space="preserve">their </w:t>
      </w:r>
      <w:r w:rsidRPr="00B451C2">
        <w:t>claim forms as a reasonable adjustment.</w:t>
      </w:r>
    </w:p>
    <w:p w:rsidR="00942BBA" w:rsidRPr="00B451C2" w:rsidRDefault="00BD3663" w:rsidP="001C7EB4">
      <w:r w:rsidRPr="00B451C2">
        <w:t xml:space="preserve">This will need to be agreed by an Access to Work adviser who will discuss the implications of emailing with them and ask the disabled employee to accept </w:t>
      </w:r>
      <w:r w:rsidR="00111A97">
        <w:t xml:space="preserve">by e mail that </w:t>
      </w:r>
      <w:r w:rsidRPr="00B451C2">
        <w:t>the</w:t>
      </w:r>
      <w:r w:rsidR="003D0193">
        <w:t>y have unders</w:t>
      </w:r>
      <w:r w:rsidR="00111A97">
        <w:t xml:space="preserve">tood the implications of using email, </w:t>
      </w:r>
      <w:r w:rsidRPr="00B451C2">
        <w:t xml:space="preserve">before it is possible to submit claim forms by email. </w:t>
      </w:r>
    </w:p>
    <w:p w:rsidR="00BD3663" w:rsidRPr="00B451C2" w:rsidRDefault="00BD3663" w:rsidP="001C7EB4">
      <w:r w:rsidRPr="00B451C2">
        <w:t>Where it is agreed by an Access to Work advise</w:t>
      </w:r>
      <w:r w:rsidR="009E0112">
        <w:t>r</w:t>
      </w:r>
      <w:r w:rsidRPr="00B451C2">
        <w:t xml:space="preserve"> that </w:t>
      </w:r>
      <w:r w:rsidR="00111A97">
        <w:t xml:space="preserve">claim forms can be e mailed </w:t>
      </w:r>
      <w:r w:rsidRPr="00B451C2">
        <w:t>as a reasonable</w:t>
      </w:r>
      <w:r w:rsidR="00111A97">
        <w:t xml:space="preserve"> </w:t>
      </w:r>
      <w:r w:rsidR="009E0112">
        <w:t>adjustment,</w:t>
      </w:r>
      <w:r w:rsidRPr="00B451C2">
        <w:t xml:space="preserve"> the claim form will still </w:t>
      </w:r>
      <w:r w:rsidR="00111A97">
        <w:t xml:space="preserve">need to be completed </w:t>
      </w:r>
      <w:r w:rsidR="009E0112">
        <w:t xml:space="preserve">in </w:t>
      </w:r>
      <w:r w:rsidRPr="00B451C2">
        <w:t xml:space="preserve">full </w:t>
      </w:r>
      <w:r w:rsidR="00111A97">
        <w:t xml:space="preserve">and signed and dated </w:t>
      </w:r>
      <w:r w:rsidRPr="00B451C2">
        <w:t xml:space="preserve">before being submitted to Access to Work for payment. </w:t>
      </w:r>
    </w:p>
    <w:p w:rsidR="004E06C0" w:rsidRPr="00B451C2" w:rsidRDefault="004E06C0" w:rsidP="001C7EB4">
      <w:r w:rsidRPr="00B451C2">
        <w:t xml:space="preserve">To do this, the </w:t>
      </w:r>
      <w:r w:rsidR="00111A97">
        <w:t xml:space="preserve">disabled employee </w:t>
      </w:r>
      <w:r w:rsidRPr="00B451C2">
        <w:t xml:space="preserve">will need to scan </w:t>
      </w:r>
      <w:r w:rsidR="00111A97">
        <w:t xml:space="preserve">or </w:t>
      </w:r>
      <w:r w:rsidRPr="00B451C2">
        <w:t xml:space="preserve">take </w:t>
      </w:r>
      <w:r w:rsidR="00111A97">
        <w:t xml:space="preserve">a </w:t>
      </w:r>
      <w:r w:rsidRPr="00B451C2">
        <w:t>photograph of all pages of the claim form and attach these to an email.</w:t>
      </w:r>
    </w:p>
    <w:p w:rsidR="004E06C0" w:rsidRPr="00B451C2" w:rsidRDefault="004E06C0" w:rsidP="001C7EB4">
      <w:r w:rsidRPr="00B451C2">
        <w:t xml:space="preserve">In the email subject field, the </w:t>
      </w:r>
      <w:r w:rsidR="00111A97">
        <w:t>disabled employee will need to add their</w:t>
      </w:r>
      <w:r w:rsidRPr="00B451C2">
        <w:t xml:space="preserve"> Access to Work Unique Reference Number (URN) followed by TESG </w:t>
      </w:r>
      <w:r w:rsidR="00111A97">
        <w:t>and nothing else.</w:t>
      </w:r>
      <w:r w:rsidRPr="00B451C2">
        <w:t xml:space="preserve">  </w:t>
      </w:r>
    </w:p>
    <w:p w:rsidR="004E06C0" w:rsidRDefault="004E06C0" w:rsidP="001C7EB4">
      <w:pPr>
        <w:rPr>
          <w:color w:val="FF0000"/>
        </w:rPr>
      </w:pPr>
      <w:r w:rsidRPr="00B451C2">
        <w:t xml:space="preserve">The email can then be sent  to Access to Work at the following email address: </w:t>
      </w:r>
      <w:hyperlink r:id="rId16" w:history="1">
        <w:r w:rsidRPr="003C0418">
          <w:rPr>
            <w:rStyle w:val="Hyperlink"/>
          </w:rPr>
          <w:t>atw.contingency@dwp.gov.uk</w:t>
        </w:r>
      </w:hyperlink>
      <w:r>
        <w:rPr>
          <w:color w:val="FF0000"/>
        </w:rPr>
        <w:t xml:space="preserve"> </w:t>
      </w:r>
    </w:p>
    <w:p w:rsidR="00942BBA" w:rsidRPr="00B451C2" w:rsidRDefault="004E06C0" w:rsidP="001C7EB4">
      <w:r w:rsidRPr="00B451C2">
        <w:lastRenderedPageBreak/>
        <w:t xml:space="preserve">Any claim forms submitted where there is no agreement for email as a reasonable adjustment </w:t>
      </w:r>
      <w:r w:rsidRPr="00111A97">
        <w:rPr>
          <w:b/>
        </w:rPr>
        <w:t>will not be</w:t>
      </w:r>
      <w:r w:rsidRPr="00B451C2">
        <w:t xml:space="preserve"> processed and the Supported Business will be asked to follow the appropriate guidance to support the disabled employee.</w:t>
      </w:r>
    </w:p>
    <w:p w:rsidR="009A460A" w:rsidRDefault="009A460A" w:rsidP="001C7EB4"/>
    <w:p w:rsidR="004E06C0" w:rsidRPr="009A460A" w:rsidRDefault="00034072" w:rsidP="001C7EB4">
      <w:pPr>
        <w:rPr>
          <w:b/>
        </w:rPr>
      </w:pPr>
      <w:r w:rsidRPr="009A460A">
        <w:rPr>
          <w:b/>
        </w:rPr>
        <w:t>Option 3</w:t>
      </w:r>
      <w:r w:rsidR="00C93578">
        <w:rPr>
          <w:b/>
        </w:rPr>
        <w:t xml:space="preserve"> </w:t>
      </w:r>
    </w:p>
    <w:p w:rsidR="009A460A" w:rsidRDefault="009A460A" w:rsidP="001C7EB4">
      <w:pPr>
        <w:rPr>
          <w:u w:val="single"/>
        </w:rPr>
      </w:pPr>
    </w:p>
    <w:p w:rsidR="0002659D" w:rsidRPr="00892174" w:rsidRDefault="00942BBA" w:rsidP="001C7EB4">
      <w:pPr>
        <w:rPr>
          <w:u w:val="single"/>
        </w:rPr>
      </w:pPr>
      <w:r w:rsidRPr="00892174">
        <w:rPr>
          <w:u w:val="single"/>
        </w:rPr>
        <w:t xml:space="preserve">Disabled </w:t>
      </w:r>
      <w:r w:rsidR="007B5DC5" w:rsidRPr="00892174">
        <w:rPr>
          <w:u w:val="single"/>
        </w:rPr>
        <w:t>employees whose personal circumstances prevent them from leaving their home</w:t>
      </w:r>
    </w:p>
    <w:p w:rsidR="0002659D" w:rsidRPr="00892174" w:rsidRDefault="00F34FC5" w:rsidP="001C7EB4">
      <w:r w:rsidRPr="00892174">
        <w:t xml:space="preserve">Where disabled employees (TESG customers) are </w:t>
      </w:r>
      <w:r w:rsidR="007B5DC5" w:rsidRPr="00892174">
        <w:t xml:space="preserve">prevented from leaving their home </w:t>
      </w:r>
      <w:r w:rsidRPr="00892174">
        <w:t xml:space="preserve">we understand that obtaining a signature from the disabled employee will be difficult. </w:t>
      </w:r>
    </w:p>
    <w:p w:rsidR="00F34FC5" w:rsidRPr="00892174" w:rsidRDefault="00F34FC5" w:rsidP="001C7EB4">
      <w:r w:rsidRPr="00892174">
        <w:t xml:space="preserve">Supported Businesses </w:t>
      </w:r>
      <w:r w:rsidR="00111A97" w:rsidRPr="00892174">
        <w:t xml:space="preserve">will need to </w:t>
      </w:r>
      <w:r w:rsidRPr="00892174">
        <w:t xml:space="preserve">continue </w:t>
      </w:r>
      <w:r w:rsidR="00FF3894" w:rsidRPr="00892174">
        <w:t xml:space="preserve">to support disabled employees remotely </w:t>
      </w:r>
      <w:r w:rsidR="00111A97" w:rsidRPr="00892174">
        <w:t xml:space="preserve">and </w:t>
      </w:r>
      <w:r w:rsidR="00FF3894" w:rsidRPr="00892174">
        <w:t>secure the appropriate signatures whilst the</w:t>
      </w:r>
      <w:r w:rsidR="007B5DC5" w:rsidRPr="00892174">
        <w:t xml:space="preserve"> disabled employee remains at home</w:t>
      </w:r>
      <w:r w:rsidR="00FF3894" w:rsidRPr="00892174">
        <w:t>.</w:t>
      </w:r>
    </w:p>
    <w:p w:rsidR="00FF3894" w:rsidRPr="00892174" w:rsidRDefault="00FF3894" w:rsidP="001C7EB4">
      <w:r w:rsidRPr="00892174">
        <w:t xml:space="preserve">Some Supported Businesses have told us that they have done this by posting the claim form almost fully completed (excluding disabled employee signature and date) </w:t>
      </w:r>
      <w:r w:rsidR="00111A97" w:rsidRPr="00892174">
        <w:t xml:space="preserve">to the disabled employee </w:t>
      </w:r>
      <w:r w:rsidRPr="00892174">
        <w:t>and talk them through the form,</w:t>
      </w:r>
      <w:r w:rsidR="00EF4C70" w:rsidRPr="00892174">
        <w:t xml:space="preserve"> explaining </w:t>
      </w:r>
      <w:r w:rsidRPr="00892174">
        <w:t>what this means and what they need to do</w:t>
      </w:r>
      <w:r w:rsidR="00EF4C70" w:rsidRPr="00892174">
        <w:t>. The Supported Business can then</w:t>
      </w:r>
      <w:r w:rsidRPr="00892174">
        <w:t xml:space="preserve"> arrange for the form to be collected from them</w:t>
      </w:r>
      <w:r w:rsidR="00EF4C70" w:rsidRPr="00892174">
        <w:t xml:space="preserve"> at an agreed time.</w:t>
      </w:r>
      <w:r w:rsidRPr="00892174">
        <w:t xml:space="preserve"> </w:t>
      </w:r>
    </w:p>
    <w:p w:rsidR="00FF3894" w:rsidRPr="00892174" w:rsidRDefault="00FF3894" w:rsidP="001C7EB4">
      <w:r w:rsidRPr="00892174">
        <w:t>This then ensures that the claim form can continue to meet the appropriate standards but also th</w:t>
      </w:r>
      <w:r w:rsidR="00311920" w:rsidRPr="00892174">
        <w:t>e disabled employee can remain at home.</w:t>
      </w:r>
      <w:r w:rsidRPr="00892174">
        <w:t xml:space="preserve"> </w:t>
      </w:r>
    </w:p>
    <w:p w:rsidR="00FF3894" w:rsidRPr="00892174" w:rsidRDefault="00FF3894" w:rsidP="001C7EB4">
      <w:r w:rsidRPr="00892174">
        <w:t xml:space="preserve">In addition, </w:t>
      </w:r>
      <w:r w:rsidR="00EF4C70" w:rsidRPr="00892174">
        <w:t>the</w:t>
      </w:r>
      <w:r w:rsidR="00311920" w:rsidRPr="00892174">
        <w:t xml:space="preserve"> disabled employee</w:t>
      </w:r>
      <w:r w:rsidR="00EF4C70" w:rsidRPr="00892174">
        <w:t xml:space="preserve"> could apply to use e mail as a reasonable adjustment (as detailed above) which would remove the need for the </w:t>
      </w:r>
      <w:r w:rsidRPr="00892174">
        <w:t>Supported Business to collect the claim form</w:t>
      </w:r>
      <w:r w:rsidR="00EF4C70" w:rsidRPr="00892174">
        <w:t>.</w:t>
      </w:r>
      <w:r w:rsidRPr="00892174">
        <w:t xml:space="preserve"> </w:t>
      </w:r>
    </w:p>
    <w:p w:rsidR="00311920" w:rsidRPr="00892174" w:rsidRDefault="00311920" w:rsidP="001C7EB4">
      <w:r w:rsidRPr="00892174">
        <w:rPr>
          <w:b/>
        </w:rPr>
        <w:t>Note: Where the disabled employee and Supported Business are in a devolved nation (Scotland/Wales), they should follow the advice and guidance in relation to social distancing and other important measures before leaving their home. The guides for each of the devolved nations can be found:</w:t>
      </w:r>
    </w:p>
    <w:p w:rsidR="00311920" w:rsidRDefault="00946FC9" w:rsidP="00311920">
      <w:pPr>
        <w:pStyle w:val="ListParagraph"/>
        <w:numPr>
          <w:ilvl w:val="0"/>
          <w:numId w:val="45"/>
        </w:numPr>
      </w:pPr>
      <w:hyperlink r:id="rId17" w:history="1">
        <w:r w:rsidR="00311920" w:rsidRPr="00311920">
          <w:rPr>
            <w:rStyle w:val="Hyperlink"/>
          </w:rPr>
          <w:t>Scotland</w:t>
        </w:r>
      </w:hyperlink>
    </w:p>
    <w:p w:rsidR="00311920" w:rsidRDefault="00946FC9" w:rsidP="00311920">
      <w:pPr>
        <w:pStyle w:val="ListParagraph"/>
        <w:numPr>
          <w:ilvl w:val="0"/>
          <w:numId w:val="45"/>
        </w:numPr>
      </w:pPr>
      <w:hyperlink r:id="rId18" w:history="1">
        <w:r w:rsidR="00311920" w:rsidRPr="00311920">
          <w:rPr>
            <w:rStyle w:val="Hyperlink"/>
          </w:rPr>
          <w:t>Wales</w:t>
        </w:r>
      </w:hyperlink>
    </w:p>
    <w:p w:rsidR="009A460A" w:rsidRDefault="009A460A" w:rsidP="001C7EB4"/>
    <w:p w:rsidR="007A17EF" w:rsidRPr="00892174" w:rsidRDefault="007A17EF" w:rsidP="001C7EB4">
      <w:pPr>
        <w:rPr>
          <w:b/>
        </w:rPr>
      </w:pPr>
      <w:r w:rsidRPr="00892174">
        <w:rPr>
          <w:b/>
        </w:rPr>
        <w:t>Option 4</w:t>
      </w:r>
    </w:p>
    <w:p w:rsidR="007A17EF" w:rsidRPr="00892174" w:rsidRDefault="007A17EF" w:rsidP="001C7EB4"/>
    <w:p w:rsidR="007A17EF" w:rsidRPr="00892174" w:rsidRDefault="007A17EF" w:rsidP="001C7EB4">
      <w:pPr>
        <w:rPr>
          <w:u w:val="single"/>
        </w:rPr>
      </w:pPr>
      <w:r w:rsidRPr="00892174">
        <w:rPr>
          <w:u w:val="single"/>
        </w:rPr>
        <w:t>All options above exhausted</w:t>
      </w:r>
    </w:p>
    <w:p w:rsidR="00027686" w:rsidRPr="00892174" w:rsidRDefault="00027686" w:rsidP="001C7EB4">
      <w:r w:rsidRPr="00892174">
        <w:lastRenderedPageBreak/>
        <w:t xml:space="preserve">Where the Supported Business has attempted to support the disabled employee to provide a wet signature on the claim form but are unable to achieve this, the Supported Business should hold on to the claim form until a time which it is possible to achieve that signature from the disabled employee. </w:t>
      </w:r>
    </w:p>
    <w:p w:rsidR="007A17EF" w:rsidRPr="00892174" w:rsidRDefault="00027686" w:rsidP="001C7EB4">
      <w:r w:rsidRPr="00892174">
        <w:t xml:space="preserve">In response to Coronavirus, Access to Work has extended the timeframe which claims must be made within. Since March 2020, claims for reimbursement of Access to Work grant funding, including TESG, can be made up </w:t>
      </w:r>
      <w:r w:rsidRPr="00892174">
        <w:rPr>
          <w:b/>
        </w:rPr>
        <w:t>to 9 months</w:t>
      </w:r>
      <w:r w:rsidRPr="00892174">
        <w:t xml:space="preserve"> after the date that the costs were incurred. </w:t>
      </w:r>
    </w:p>
    <w:p w:rsidR="00027686" w:rsidRPr="00892174" w:rsidRDefault="00027686" w:rsidP="001C7EB4">
      <w:r w:rsidRPr="00892174">
        <w:t>If there are exceptional circumstances where it will not be possible to achieve a signature, you should contact the Access to Work team who will work with you to understand those difficulties and try to overcome them with you.</w:t>
      </w:r>
    </w:p>
    <w:p w:rsidR="00681EA2" w:rsidRPr="00681EA2" w:rsidRDefault="00681EA2" w:rsidP="00B74CA3">
      <w:pPr>
        <w:pStyle w:val="Heading2"/>
      </w:pPr>
      <w:bookmarkStart w:id="14" w:name="_Toc40680904"/>
      <w:r w:rsidRPr="00681EA2">
        <w:t xml:space="preserve">Claim Form DP229 </w:t>
      </w:r>
      <w:r w:rsidR="000945CD">
        <w:t>TESG</w:t>
      </w:r>
      <w:bookmarkEnd w:id="14"/>
    </w:p>
    <w:p w:rsidR="00681EA2" w:rsidRPr="00681EA2" w:rsidRDefault="00644DC5" w:rsidP="00F9648D">
      <w:pPr>
        <w:spacing w:line="360" w:lineRule="auto"/>
        <w:rPr>
          <w:color w:val="000000" w:themeColor="text1"/>
        </w:rPr>
      </w:pPr>
      <w:r>
        <w:rPr>
          <w:color w:val="000000" w:themeColor="text1"/>
        </w:rPr>
        <w:object w:dxaOrig="1487" w:dyaOrig="993" w14:anchorId="40CC63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25pt;height:49.5pt" o:ole="">
            <v:imagedata r:id="rId19" o:title=""/>
          </v:shape>
          <o:OLEObject Type="Embed" ProgID="AcroExch.Document.DC" ShapeID="_x0000_i1025" DrawAspect="Icon" ObjectID="_1651391060" r:id="rId20"/>
        </w:object>
      </w:r>
    </w:p>
    <w:p w:rsidR="00681EA2" w:rsidRPr="00681EA2" w:rsidRDefault="00681EA2" w:rsidP="00F9648D">
      <w:pPr>
        <w:spacing w:line="360" w:lineRule="auto"/>
        <w:rPr>
          <w:color w:val="000000" w:themeColor="text1"/>
          <w:u w:val="single"/>
        </w:rPr>
      </w:pPr>
    </w:p>
    <w:p w:rsidR="00DB5457" w:rsidRDefault="00DB5457" w:rsidP="00F9648D">
      <w:pPr>
        <w:spacing w:line="360" w:lineRule="auto"/>
        <w:rPr>
          <w:color w:val="FF0000"/>
        </w:rPr>
      </w:pPr>
    </w:p>
    <w:p w:rsidR="00681EA2" w:rsidRDefault="00681EA2" w:rsidP="00F9648D">
      <w:pPr>
        <w:spacing w:line="360" w:lineRule="auto"/>
        <w:rPr>
          <w:color w:val="FF0000"/>
        </w:rPr>
      </w:pPr>
    </w:p>
    <w:p w:rsidR="00456A91" w:rsidRDefault="00A557C9" w:rsidP="00456A91">
      <w:pPr>
        <w:pStyle w:val="Heading1"/>
      </w:pPr>
      <w:bookmarkStart w:id="15" w:name="_Toc40680905"/>
      <w:r>
        <w:lastRenderedPageBreak/>
        <w:t>Annex 1</w:t>
      </w:r>
      <w:r w:rsidR="00456A91">
        <w:t xml:space="preserve"> – Administration</w:t>
      </w:r>
      <w:r w:rsidR="001D1404">
        <w:t xml:space="preserve"> of </w:t>
      </w:r>
      <w:r w:rsidR="004F53B8">
        <w:t xml:space="preserve">TESG Covid-19 Payment Guide for </w:t>
      </w:r>
      <w:r w:rsidR="00174F36">
        <w:t>Supported Business</w:t>
      </w:r>
      <w:r w:rsidR="009F3B97">
        <w:t>es</w:t>
      </w:r>
      <w:bookmarkEnd w:id="15"/>
    </w:p>
    <w:p w:rsidR="00456A91" w:rsidRDefault="00456A91" w:rsidP="00456A91">
      <w:pPr>
        <w:pStyle w:val="Heading2"/>
      </w:pPr>
      <w:bookmarkStart w:id="16" w:name="_Toc469584347"/>
      <w:bookmarkStart w:id="17" w:name="_Toc40680906"/>
      <w:r>
        <w:t>Document control</w:t>
      </w:r>
      <w:bookmarkEnd w:id="16"/>
      <w:bookmarkEnd w:id="1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79"/>
        <w:gridCol w:w="4251"/>
      </w:tblGrid>
      <w:tr w:rsidR="00456A91" w:rsidTr="001A1F9D">
        <w:tc>
          <w:tcPr>
            <w:tcW w:w="4379" w:type="dxa"/>
            <w:shd w:val="clear" w:color="auto" w:fill="D9D9D9"/>
          </w:tcPr>
          <w:p w:rsidR="00456A91" w:rsidRPr="00A768E7" w:rsidRDefault="00456A91" w:rsidP="000D4C18">
            <w:pPr>
              <w:rPr>
                <w:b/>
              </w:rPr>
            </w:pPr>
            <w:r w:rsidRPr="00A768E7">
              <w:rPr>
                <w:b/>
              </w:rPr>
              <w:t xml:space="preserve">Document title </w:t>
            </w:r>
          </w:p>
        </w:tc>
        <w:tc>
          <w:tcPr>
            <w:tcW w:w="4251" w:type="dxa"/>
            <w:shd w:val="clear" w:color="auto" w:fill="auto"/>
          </w:tcPr>
          <w:p w:rsidR="00456A91" w:rsidRPr="005D389A" w:rsidRDefault="00456A91" w:rsidP="004F53B8">
            <w:r>
              <w:t xml:space="preserve">Work Choice Successor Arrangements – </w:t>
            </w:r>
            <w:r w:rsidR="004F53B8">
              <w:t>TESG Covid-19 Payment Guide for Supported Businesses</w:t>
            </w:r>
          </w:p>
        </w:tc>
      </w:tr>
      <w:tr w:rsidR="00456A91" w:rsidTr="001A1F9D">
        <w:tc>
          <w:tcPr>
            <w:tcW w:w="4379" w:type="dxa"/>
            <w:shd w:val="clear" w:color="auto" w:fill="D9D9D9"/>
          </w:tcPr>
          <w:p w:rsidR="00456A91" w:rsidRPr="00A768E7" w:rsidRDefault="00456A91" w:rsidP="000D4C18">
            <w:pPr>
              <w:rPr>
                <w:b/>
              </w:rPr>
            </w:pPr>
            <w:r w:rsidRPr="00A768E7">
              <w:rPr>
                <w:b/>
              </w:rPr>
              <w:t>Author/maintainer</w:t>
            </w:r>
          </w:p>
        </w:tc>
        <w:tc>
          <w:tcPr>
            <w:tcW w:w="4251" w:type="dxa"/>
            <w:shd w:val="clear" w:color="auto" w:fill="auto"/>
          </w:tcPr>
          <w:p w:rsidR="00456A91" w:rsidRPr="005D389A" w:rsidRDefault="00456A91" w:rsidP="000D4C18">
            <w:r>
              <w:t>Ian Milton, DWP Access to Work Policy team.</w:t>
            </w:r>
          </w:p>
        </w:tc>
      </w:tr>
      <w:tr w:rsidR="00456A91" w:rsidTr="001A1F9D">
        <w:tc>
          <w:tcPr>
            <w:tcW w:w="4379" w:type="dxa"/>
            <w:shd w:val="clear" w:color="auto" w:fill="D9D9D9"/>
          </w:tcPr>
          <w:p w:rsidR="00456A91" w:rsidRPr="00A768E7" w:rsidRDefault="00456A91" w:rsidP="000D4C18">
            <w:pPr>
              <w:rPr>
                <w:b/>
              </w:rPr>
            </w:pPr>
            <w:r w:rsidRPr="00A768E7">
              <w:rPr>
                <w:b/>
              </w:rPr>
              <w:t>Owner</w:t>
            </w:r>
          </w:p>
        </w:tc>
        <w:tc>
          <w:tcPr>
            <w:tcW w:w="4251" w:type="dxa"/>
            <w:shd w:val="clear" w:color="auto" w:fill="auto"/>
          </w:tcPr>
          <w:p w:rsidR="00456A91" w:rsidRPr="005D389A" w:rsidRDefault="001A1F9D" w:rsidP="000D4C18">
            <w:r>
              <w:t>Debbie Bradford, DWP Access to Work Policy team.</w:t>
            </w:r>
          </w:p>
        </w:tc>
      </w:tr>
      <w:tr w:rsidR="00456A91" w:rsidTr="001A1F9D">
        <w:tc>
          <w:tcPr>
            <w:tcW w:w="4379" w:type="dxa"/>
            <w:shd w:val="clear" w:color="auto" w:fill="D9D9D9"/>
          </w:tcPr>
          <w:p w:rsidR="00456A91" w:rsidRPr="00A768E7" w:rsidRDefault="00456A91" w:rsidP="000D4C18">
            <w:pPr>
              <w:rPr>
                <w:b/>
              </w:rPr>
            </w:pPr>
            <w:r w:rsidRPr="00A768E7">
              <w:rPr>
                <w:b/>
              </w:rPr>
              <w:t>Document version/status</w:t>
            </w:r>
          </w:p>
        </w:tc>
        <w:tc>
          <w:tcPr>
            <w:tcW w:w="4251" w:type="dxa"/>
            <w:shd w:val="clear" w:color="auto" w:fill="auto"/>
          </w:tcPr>
          <w:p w:rsidR="00456A91" w:rsidRPr="00364398" w:rsidRDefault="00364398" w:rsidP="004F53B8">
            <w:r w:rsidRPr="00364398">
              <w:t xml:space="preserve">Version </w:t>
            </w:r>
            <w:r w:rsidR="004F53B8">
              <w:t>1</w:t>
            </w:r>
          </w:p>
        </w:tc>
      </w:tr>
      <w:tr w:rsidR="00456A91" w:rsidTr="001A1F9D">
        <w:tc>
          <w:tcPr>
            <w:tcW w:w="4379" w:type="dxa"/>
            <w:shd w:val="clear" w:color="auto" w:fill="D9D9D9"/>
          </w:tcPr>
          <w:p w:rsidR="00456A91" w:rsidRPr="00A768E7" w:rsidRDefault="00456A91" w:rsidP="000D4C18">
            <w:pPr>
              <w:rPr>
                <w:b/>
              </w:rPr>
            </w:pPr>
            <w:r w:rsidRPr="00A768E7">
              <w:rPr>
                <w:b/>
              </w:rPr>
              <w:t>Date issued</w:t>
            </w:r>
          </w:p>
        </w:tc>
        <w:tc>
          <w:tcPr>
            <w:tcW w:w="4251" w:type="dxa"/>
            <w:shd w:val="clear" w:color="auto" w:fill="auto"/>
          </w:tcPr>
          <w:p w:rsidR="00456A91" w:rsidRPr="00364398" w:rsidRDefault="00BE210F" w:rsidP="00D1593C">
            <w:r>
              <w:t>1</w:t>
            </w:r>
            <w:r w:rsidR="00D1593C">
              <w:t>9</w:t>
            </w:r>
            <w:r>
              <w:t>/0</w:t>
            </w:r>
            <w:r w:rsidR="004F53B8">
              <w:t>5</w:t>
            </w:r>
            <w:r w:rsidR="00364398" w:rsidRPr="00364398">
              <w:t>/2020</w:t>
            </w:r>
          </w:p>
        </w:tc>
      </w:tr>
    </w:tbl>
    <w:p w:rsidR="00456A91" w:rsidRDefault="00456A91" w:rsidP="00456A91">
      <w:pPr>
        <w:pStyle w:val="Heading3"/>
      </w:pPr>
      <w:bookmarkStart w:id="18" w:name="_Toc469584348"/>
      <w:bookmarkStart w:id="19" w:name="_Toc40680907"/>
      <w:r>
        <w:t>Version history</w:t>
      </w:r>
      <w:bookmarkEnd w:id="18"/>
      <w:bookmarkEnd w:id="19"/>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0"/>
        <w:gridCol w:w="1576"/>
        <w:gridCol w:w="5884"/>
      </w:tblGrid>
      <w:tr w:rsidR="001A1F9D" w:rsidTr="001D1404">
        <w:tc>
          <w:tcPr>
            <w:tcW w:w="1170" w:type="dxa"/>
            <w:shd w:val="clear" w:color="auto" w:fill="D9D9D9"/>
          </w:tcPr>
          <w:p w:rsidR="00456A91" w:rsidRPr="00A768E7" w:rsidRDefault="00456A91" w:rsidP="000D4C18">
            <w:pPr>
              <w:rPr>
                <w:b/>
              </w:rPr>
            </w:pPr>
            <w:r w:rsidRPr="00A768E7">
              <w:rPr>
                <w:b/>
              </w:rPr>
              <w:t>Version</w:t>
            </w:r>
          </w:p>
        </w:tc>
        <w:tc>
          <w:tcPr>
            <w:tcW w:w="1576" w:type="dxa"/>
            <w:shd w:val="clear" w:color="auto" w:fill="D9D9D9"/>
          </w:tcPr>
          <w:p w:rsidR="00456A91" w:rsidRPr="00A768E7" w:rsidRDefault="00456A91" w:rsidP="000D4C18">
            <w:pPr>
              <w:rPr>
                <w:b/>
              </w:rPr>
            </w:pPr>
            <w:r w:rsidRPr="00A768E7">
              <w:rPr>
                <w:b/>
              </w:rPr>
              <w:t>Date</w:t>
            </w:r>
          </w:p>
        </w:tc>
        <w:tc>
          <w:tcPr>
            <w:tcW w:w="5884" w:type="dxa"/>
            <w:shd w:val="clear" w:color="auto" w:fill="D9D9D9"/>
          </w:tcPr>
          <w:p w:rsidR="00456A91" w:rsidRPr="00A768E7" w:rsidRDefault="00456A91" w:rsidP="000D4C18">
            <w:pPr>
              <w:rPr>
                <w:b/>
              </w:rPr>
            </w:pPr>
            <w:r w:rsidRPr="00A768E7">
              <w:rPr>
                <w:b/>
              </w:rPr>
              <w:t>Summary of changes</w:t>
            </w:r>
          </w:p>
        </w:tc>
      </w:tr>
      <w:tr w:rsidR="001A1F9D" w:rsidTr="001D1404">
        <w:tc>
          <w:tcPr>
            <w:tcW w:w="1170" w:type="dxa"/>
            <w:shd w:val="clear" w:color="auto" w:fill="auto"/>
          </w:tcPr>
          <w:p w:rsidR="00456A91" w:rsidRDefault="001A1F9D" w:rsidP="001A1F9D">
            <w:r>
              <w:t>1</w:t>
            </w:r>
          </w:p>
        </w:tc>
        <w:tc>
          <w:tcPr>
            <w:tcW w:w="1576" w:type="dxa"/>
            <w:shd w:val="clear" w:color="auto" w:fill="auto"/>
          </w:tcPr>
          <w:p w:rsidR="00456A91" w:rsidRDefault="004F53B8" w:rsidP="00EA7ECE">
            <w:r>
              <w:t>1</w:t>
            </w:r>
            <w:r w:rsidR="00D1593C">
              <w:t>9</w:t>
            </w:r>
            <w:r>
              <w:t>/05</w:t>
            </w:r>
            <w:r w:rsidR="0014576C">
              <w:t>/2020</w:t>
            </w:r>
          </w:p>
        </w:tc>
        <w:tc>
          <w:tcPr>
            <w:tcW w:w="5884" w:type="dxa"/>
            <w:shd w:val="clear" w:color="auto" w:fill="auto"/>
          </w:tcPr>
          <w:p w:rsidR="00456A91" w:rsidRDefault="001A1F9D" w:rsidP="000D4C18">
            <w:r>
              <w:t>Document creation.</w:t>
            </w:r>
          </w:p>
        </w:tc>
      </w:tr>
    </w:tbl>
    <w:p w:rsidR="00456A91" w:rsidRDefault="00456A91" w:rsidP="00456A91"/>
    <w:p w:rsidR="00FE4D71" w:rsidRDefault="00FE4D71" w:rsidP="00456A91"/>
    <w:p w:rsidR="00FE4D71" w:rsidRDefault="00FE4D71" w:rsidP="00456A91"/>
    <w:p w:rsidR="00FE4D71" w:rsidRDefault="00FE4D71" w:rsidP="00456A91"/>
    <w:p w:rsidR="00FE4D71" w:rsidRDefault="00FE4D71" w:rsidP="00456A91"/>
    <w:p w:rsidR="00FE4D71" w:rsidRDefault="00FE4D71" w:rsidP="00456A91"/>
    <w:p w:rsidR="00FE4D71" w:rsidRDefault="00FE4D71" w:rsidP="00456A91"/>
    <w:sectPr w:rsidR="00FE4D71" w:rsidSect="006E4F03">
      <w:headerReference w:type="first" r:id="rId21"/>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7E9A" w:rsidRDefault="00DD7E9A" w:rsidP="00AC3D5C">
      <w:pPr>
        <w:spacing w:after="0" w:line="240" w:lineRule="auto"/>
      </w:pPr>
      <w:r>
        <w:separator/>
      </w:r>
    </w:p>
  </w:endnote>
  <w:endnote w:type="continuationSeparator" w:id="0">
    <w:p w:rsidR="00DD7E9A" w:rsidRDefault="00DD7E9A" w:rsidP="00AC3D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1267321"/>
      <w:docPartObj>
        <w:docPartGallery w:val="Page Numbers (Bottom of Page)"/>
        <w:docPartUnique/>
      </w:docPartObj>
    </w:sdtPr>
    <w:sdtEndPr>
      <w:rPr>
        <w:b w:val="0"/>
        <w:noProof/>
      </w:rPr>
    </w:sdtEndPr>
    <w:sdtContent>
      <w:p w:rsidR="00801C41" w:rsidRPr="00426AA4" w:rsidRDefault="00801C41">
        <w:pPr>
          <w:pStyle w:val="Footer"/>
          <w:rPr>
            <w:b w:val="0"/>
          </w:rPr>
        </w:pPr>
        <w:r w:rsidRPr="00426AA4">
          <w:rPr>
            <w:b w:val="0"/>
          </w:rPr>
          <w:fldChar w:fldCharType="begin"/>
        </w:r>
        <w:r w:rsidRPr="00426AA4">
          <w:rPr>
            <w:b w:val="0"/>
          </w:rPr>
          <w:instrText xml:space="preserve"> PAGE   \* MERGEFORMAT </w:instrText>
        </w:r>
        <w:r w:rsidRPr="00426AA4">
          <w:rPr>
            <w:b w:val="0"/>
          </w:rPr>
          <w:fldChar w:fldCharType="separate"/>
        </w:r>
        <w:r w:rsidR="00946FC9">
          <w:rPr>
            <w:b w:val="0"/>
            <w:noProof/>
          </w:rPr>
          <w:t>15</w:t>
        </w:r>
        <w:r w:rsidRPr="00426AA4">
          <w:rPr>
            <w:b w:val="0"/>
            <w:noProof/>
          </w:rPr>
          <w:fldChar w:fldCharType="end"/>
        </w:r>
      </w:p>
    </w:sdtContent>
  </w:sdt>
  <w:p w:rsidR="00801C41" w:rsidRDefault="00801C4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7E9A" w:rsidRDefault="00DD7E9A" w:rsidP="00AC3D5C">
      <w:pPr>
        <w:spacing w:after="0" w:line="240" w:lineRule="auto"/>
      </w:pPr>
      <w:r>
        <w:separator/>
      </w:r>
    </w:p>
  </w:footnote>
  <w:footnote w:type="continuationSeparator" w:id="0">
    <w:p w:rsidR="00DD7E9A" w:rsidRDefault="00DD7E9A" w:rsidP="00AC3D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1C41" w:rsidRDefault="00801C41">
    <w:pPr>
      <w:pStyle w:val="Header"/>
      <w:rPr>
        <w:b w:val="0"/>
      </w:rPr>
    </w:pPr>
    <w:r>
      <w:rPr>
        <w:b w:val="0"/>
      </w:rPr>
      <w:t>Report title</w:t>
    </w:r>
    <w:r>
      <w:rPr>
        <w:b w:val="0"/>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3A042938"/>
    <w:lvl w:ilvl="0">
      <w:start w:val="12"/>
      <w:numFmt w:val="decimal"/>
      <w:pStyle w:val="ListNumber"/>
      <w:lvlText w:val="%1."/>
      <w:lvlJc w:val="left"/>
      <w:pPr>
        <w:tabs>
          <w:tab w:val="num" w:pos="360"/>
        </w:tabs>
        <w:ind w:left="360" w:hanging="360"/>
      </w:pPr>
      <w:rPr>
        <w:rFonts w:hint="default"/>
        <w:b w:val="0"/>
      </w:rPr>
    </w:lvl>
  </w:abstractNum>
  <w:abstractNum w:abstractNumId="1" w15:restartNumberingAfterBreak="0">
    <w:nsid w:val="00E15723"/>
    <w:multiLevelType w:val="hybridMultilevel"/>
    <w:tmpl w:val="10F25F66"/>
    <w:lvl w:ilvl="0" w:tplc="5C0E0B12">
      <w:start w:val="1"/>
      <w:numFmt w:val="bullet"/>
      <w:pStyle w:val="Bullet"/>
      <w:lvlText w:val=""/>
      <w:lvlJc w:val="left"/>
      <w:pPr>
        <w:tabs>
          <w:tab w:val="num" w:pos="567"/>
        </w:tabs>
        <w:ind w:left="567" w:hanging="567"/>
      </w:pPr>
      <w:rPr>
        <w:rFonts w:ascii="Symbol" w:hAnsi="Symbol" w:hint="default"/>
        <w:color w:val="auto"/>
        <w:sz w:val="24"/>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1250A41"/>
    <w:multiLevelType w:val="hybridMultilevel"/>
    <w:tmpl w:val="4240E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C72ACC"/>
    <w:multiLevelType w:val="hybridMultilevel"/>
    <w:tmpl w:val="0FA6A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CE7CF4"/>
    <w:multiLevelType w:val="hybridMultilevel"/>
    <w:tmpl w:val="F0F6CE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627A81"/>
    <w:multiLevelType w:val="hybridMultilevel"/>
    <w:tmpl w:val="0C486D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0174D0"/>
    <w:multiLevelType w:val="hybridMultilevel"/>
    <w:tmpl w:val="3A88D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6C1979"/>
    <w:multiLevelType w:val="hybridMultilevel"/>
    <w:tmpl w:val="F00801DC"/>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8" w15:restartNumberingAfterBreak="0">
    <w:nsid w:val="12A2129B"/>
    <w:multiLevelType w:val="hybridMultilevel"/>
    <w:tmpl w:val="0296B184"/>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9" w15:restartNumberingAfterBreak="0">
    <w:nsid w:val="12BF64C4"/>
    <w:multiLevelType w:val="multilevel"/>
    <w:tmpl w:val="07349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547433"/>
    <w:multiLevelType w:val="hybridMultilevel"/>
    <w:tmpl w:val="344E1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097011"/>
    <w:multiLevelType w:val="hybridMultilevel"/>
    <w:tmpl w:val="19589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AF4D7A"/>
    <w:multiLevelType w:val="hybridMultilevel"/>
    <w:tmpl w:val="28CEDB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FDA140C"/>
    <w:multiLevelType w:val="hybridMultilevel"/>
    <w:tmpl w:val="F2E8591C"/>
    <w:lvl w:ilvl="0" w:tplc="210A0134">
      <w:start w:val="1"/>
      <w:numFmt w:val="decimal"/>
      <w:lvlText w:val="%1."/>
      <w:lvlJc w:val="left"/>
      <w:pPr>
        <w:ind w:left="720" w:hanging="360"/>
      </w:pPr>
      <w:rPr>
        <w:rFonts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EA2D92"/>
    <w:multiLevelType w:val="hybridMultilevel"/>
    <w:tmpl w:val="6328818A"/>
    <w:lvl w:ilvl="0" w:tplc="F754EF4A">
      <w:start w:val="1"/>
      <w:numFmt w:val="bullet"/>
      <w:pStyle w:val="bullet-level2"/>
      <w:lvlText w:val="o"/>
      <w:lvlJc w:val="left"/>
      <w:pPr>
        <w:tabs>
          <w:tab w:val="num" w:pos="360"/>
        </w:tabs>
        <w:ind w:left="360" w:hanging="360"/>
      </w:pPr>
      <w:rPr>
        <w:rFonts w:ascii="Courier New" w:hAnsi="Courier New" w:cs="Courier New" w:hint="default"/>
        <w:color w:val="auto"/>
        <w:sz w:val="24"/>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AC33C2E"/>
    <w:multiLevelType w:val="hybridMultilevel"/>
    <w:tmpl w:val="93686040"/>
    <w:lvl w:ilvl="0" w:tplc="DF86913E">
      <w:start w:val="1"/>
      <w:numFmt w:val="decimal"/>
      <w:pStyle w:val="Normal-numbered"/>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2ED27402"/>
    <w:multiLevelType w:val="hybridMultilevel"/>
    <w:tmpl w:val="92AEA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150162"/>
    <w:multiLevelType w:val="hybridMultilevel"/>
    <w:tmpl w:val="1F7897B0"/>
    <w:lvl w:ilvl="0" w:tplc="52120D32">
      <w:start w:val="1"/>
      <w:numFmt w:val="bullet"/>
      <w:pStyle w:val="ListBullet"/>
      <w:lvlText w:val=""/>
      <w:lvlJc w:val="left"/>
      <w:pPr>
        <w:tabs>
          <w:tab w:val="num" w:pos="360"/>
        </w:tabs>
        <w:ind w:left="360" w:hanging="360"/>
      </w:pPr>
      <w:rPr>
        <w:rFonts w:ascii="Symbol" w:hAnsi="Symbol" w:hint="default"/>
      </w:rPr>
    </w:lvl>
    <w:lvl w:ilvl="1" w:tplc="E6886C3E">
      <w:start w:val="1"/>
      <w:numFmt w:val="bullet"/>
      <w:lvlText w:val=""/>
      <w:lvlJc w:val="left"/>
      <w:pPr>
        <w:tabs>
          <w:tab w:val="num" w:pos="1440"/>
        </w:tabs>
        <w:ind w:left="1440" w:hanging="360"/>
      </w:pPr>
      <w:rPr>
        <w:rFonts w:ascii="Symbol" w:hAnsi="Symbol"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09E3960"/>
    <w:multiLevelType w:val="hybridMultilevel"/>
    <w:tmpl w:val="A40E42DE"/>
    <w:lvl w:ilvl="0" w:tplc="E6886C3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BD4E4C"/>
    <w:multiLevelType w:val="hybridMultilevel"/>
    <w:tmpl w:val="1FC2D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C31A22"/>
    <w:multiLevelType w:val="hybridMultilevel"/>
    <w:tmpl w:val="6F6630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6283672"/>
    <w:multiLevelType w:val="hybridMultilevel"/>
    <w:tmpl w:val="EF366D20"/>
    <w:lvl w:ilvl="0" w:tplc="E6886C3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68B00C5"/>
    <w:multiLevelType w:val="hybridMultilevel"/>
    <w:tmpl w:val="5B8EC472"/>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017C64"/>
    <w:multiLevelType w:val="hybridMultilevel"/>
    <w:tmpl w:val="D7CC5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A852199"/>
    <w:multiLevelType w:val="hybridMultilevel"/>
    <w:tmpl w:val="5D7A68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B1B0606"/>
    <w:multiLevelType w:val="hybridMultilevel"/>
    <w:tmpl w:val="6E845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D09251C"/>
    <w:multiLevelType w:val="hybridMultilevel"/>
    <w:tmpl w:val="D572F26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2B36BCB"/>
    <w:multiLevelType w:val="hybridMultilevel"/>
    <w:tmpl w:val="31224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71762C6"/>
    <w:multiLevelType w:val="hybridMultilevel"/>
    <w:tmpl w:val="01625EA2"/>
    <w:lvl w:ilvl="0" w:tplc="08090001">
      <w:start w:val="1"/>
      <w:numFmt w:val="bullet"/>
      <w:lvlText w:val=""/>
      <w:lvlJc w:val="left"/>
      <w:pPr>
        <w:ind w:left="847" w:hanging="360"/>
      </w:pPr>
      <w:rPr>
        <w:rFonts w:ascii="Symbol" w:hAnsi="Symbol" w:hint="default"/>
      </w:rPr>
    </w:lvl>
    <w:lvl w:ilvl="1" w:tplc="08090003" w:tentative="1">
      <w:start w:val="1"/>
      <w:numFmt w:val="bullet"/>
      <w:lvlText w:val="o"/>
      <w:lvlJc w:val="left"/>
      <w:pPr>
        <w:ind w:left="1567" w:hanging="360"/>
      </w:pPr>
      <w:rPr>
        <w:rFonts w:ascii="Courier New" w:hAnsi="Courier New" w:cs="Courier New" w:hint="default"/>
      </w:rPr>
    </w:lvl>
    <w:lvl w:ilvl="2" w:tplc="08090005" w:tentative="1">
      <w:start w:val="1"/>
      <w:numFmt w:val="bullet"/>
      <w:lvlText w:val=""/>
      <w:lvlJc w:val="left"/>
      <w:pPr>
        <w:ind w:left="2287" w:hanging="360"/>
      </w:pPr>
      <w:rPr>
        <w:rFonts w:ascii="Wingdings" w:hAnsi="Wingdings" w:hint="default"/>
      </w:rPr>
    </w:lvl>
    <w:lvl w:ilvl="3" w:tplc="08090001" w:tentative="1">
      <w:start w:val="1"/>
      <w:numFmt w:val="bullet"/>
      <w:lvlText w:val=""/>
      <w:lvlJc w:val="left"/>
      <w:pPr>
        <w:ind w:left="3007" w:hanging="360"/>
      </w:pPr>
      <w:rPr>
        <w:rFonts w:ascii="Symbol" w:hAnsi="Symbol" w:hint="default"/>
      </w:rPr>
    </w:lvl>
    <w:lvl w:ilvl="4" w:tplc="08090003" w:tentative="1">
      <w:start w:val="1"/>
      <w:numFmt w:val="bullet"/>
      <w:lvlText w:val="o"/>
      <w:lvlJc w:val="left"/>
      <w:pPr>
        <w:ind w:left="3727" w:hanging="360"/>
      </w:pPr>
      <w:rPr>
        <w:rFonts w:ascii="Courier New" w:hAnsi="Courier New" w:cs="Courier New" w:hint="default"/>
      </w:rPr>
    </w:lvl>
    <w:lvl w:ilvl="5" w:tplc="08090005" w:tentative="1">
      <w:start w:val="1"/>
      <w:numFmt w:val="bullet"/>
      <w:lvlText w:val=""/>
      <w:lvlJc w:val="left"/>
      <w:pPr>
        <w:ind w:left="4447" w:hanging="360"/>
      </w:pPr>
      <w:rPr>
        <w:rFonts w:ascii="Wingdings" w:hAnsi="Wingdings" w:hint="default"/>
      </w:rPr>
    </w:lvl>
    <w:lvl w:ilvl="6" w:tplc="08090001" w:tentative="1">
      <w:start w:val="1"/>
      <w:numFmt w:val="bullet"/>
      <w:lvlText w:val=""/>
      <w:lvlJc w:val="left"/>
      <w:pPr>
        <w:ind w:left="5167" w:hanging="360"/>
      </w:pPr>
      <w:rPr>
        <w:rFonts w:ascii="Symbol" w:hAnsi="Symbol" w:hint="default"/>
      </w:rPr>
    </w:lvl>
    <w:lvl w:ilvl="7" w:tplc="08090003" w:tentative="1">
      <w:start w:val="1"/>
      <w:numFmt w:val="bullet"/>
      <w:lvlText w:val="o"/>
      <w:lvlJc w:val="left"/>
      <w:pPr>
        <w:ind w:left="5887" w:hanging="360"/>
      </w:pPr>
      <w:rPr>
        <w:rFonts w:ascii="Courier New" w:hAnsi="Courier New" w:cs="Courier New" w:hint="default"/>
      </w:rPr>
    </w:lvl>
    <w:lvl w:ilvl="8" w:tplc="08090005" w:tentative="1">
      <w:start w:val="1"/>
      <w:numFmt w:val="bullet"/>
      <w:lvlText w:val=""/>
      <w:lvlJc w:val="left"/>
      <w:pPr>
        <w:ind w:left="6607" w:hanging="360"/>
      </w:pPr>
      <w:rPr>
        <w:rFonts w:ascii="Wingdings" w:hAnsi="Wingdings" w:hint="default"/>
      </w:rPr>
    </w:lvl>
  </w:abstractNum>
  <w:abstractNum w:abstractNumId="29" w15:restartNumberingAfterBreak="0">
    <w:nsid w:val="59322DDA"/>
    <w:multiLevelType w:val="hybridMultilevel"/>
    <w:tmpl w:val="A29CA43E"/>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30" w15:restartNumberingAfterBreak="0">
    <w:nsid w:val="5ABC2519"/>
    <w:multiLevelType w:val="hybridMultilevel"/>
    <w:tmpl w:val="E1D89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D53783C"/>
    <w:multiLevelType w:val="hybridMultilevel"/>
    <w:tmpl w:val="EDCC37EE"/>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60086462"/>
    <w:multiLevelType w:val="hybridMultilevel"/>
    <w:tmpl w:val="95E4C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0D210CF"/>
    <w:multiLevelType w:val="hybridMultilevel"/>
    <w:tmpl w:val="F24AA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10713BD"/>
    <w:multiLevelType w:val="hybridMultilevel"/>
    <w:tmpl w:val="EEDAAEA2"/>
    <w:lvl w:ilvl="0" w:tplc="E6886C3E">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35" w15:restartNumberingAfterBreak="0">
    <w:nsid w:val="61914346"/>
    <w:multiLevelType w:val="hybridMultilevel"/>
    <w:tmpl w:val="6888C75C"/>
    <w:lvl w:ilvl="0" w:tplc="90406E8C">
      <w:start w:val="1"/>
      <w:numFmt w:val="decimal"/>
      <w:lvlText w:val="%1."/>
      <w:lvlJc w:val="left"/>
      <w:pPr>
        <w:ind w:left="783" w:hanging="360"/>
      </w:pPr>
      <w:rPr>
        <w:rFonts w:hint="default"/>
        <w:b/>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36" w15:restartNumberingAfterBreak="0">
    <w:nsid w:val="6B1A1686"/>
    <w:multiLevelType w:val="hybridMultilevel"/>
    <w:tmpl w:val="90660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E561C9D"/>
    <w:multiLevelType w:val="hybridMultilevel"/>
    <w:tmpl w:val="B088C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0E5461F"/>
    <w:multiLevelType w:val="hybridMultilevel"/>
    <w:tmpl w:val="9F4CC3B8"/>
    <w:lvl w:ilvl="0" w:tplc="E6886C3E">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24A5153"/>
    <w:multiLevelType w:val="hybridMultilevel"/>
    <w:tmpl w:val="293E9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47A3C87"/>
    <w:multiLevelType w:val="hybridMultilevel"/>
    <w:tmpl w:val="DFA2C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4DD2276"/>
    <w:multiLevelType w:val="hybridMultilevel"/>
    <w:tmpl w:val="8772B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6E91939"/>
    <w:multiLevelType w:val="hybridMultilevel"/>
    <w:tmpl w:val="88EAF14E"/>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3" w15:restartNumberingAfterBreak="0">
    <w:nsid w:val="79C96362"/>
    <w:multiLevelType w:val="hybridMultilevel"/>
    <w:tmpl w:val="D450B4AE"/>
    <w:lvl w:ilvl="0" w:tplc="08090001">
      <w:start w:val="1"/>
      <w:numFmt w:val="bullet"/>
      <w:lvlText w:val=""/>
      <w:lvlJc w:val="left"/>
      <w:pPr>
        <w:ind w:left="779" w:hanging="360"/>
      </w:pPr>
      <w:rPr>
        <w:rFonts w:ascii="Symbol" w:hAnsi="Symbol" w:hint="default"/>
      </w:rPr>
    </w:lvl>
    <w:lvl w:ilvl="1" w:tplc="08090003" w:tentative="1">
      <w:start w:val="1"/>
      <w:numFmt w:val="bullet"/>
      <w:lvlText w:val="o"/>
      <w:lvlJc w:val="left"/>
      <w:pPr>
        <w:ind w:left="1499" w:hanging="360"/>
      </w:pPr>
      <w:rPr>
        <w:rFonts w:ascii="Courier New" w:hAnsi="Courier New" w:cs="Courier New" w:hint="default"/>
      </w:rPr>
    </w:lvl>
    <w:lvl w:ilvl="2" w:tplc="08090005" w:tentative="1">
      <w:start w:val="1"/>
      <w:numFmt w:val="bullet"/>
      <w:lvlText w:val=""/>
      <w:lvlJc w:val="left"/>
      <w:pPr>
        <w:ind w:left="2219" w:hanging="360"/>
      </w:pPr>
      <w:rPr>
        <w:rFonts w:ascii="Wingdings" w:hAnsi="Wingdings" w:hint="default"/>
      </w:rPr>
    </w:lvl>
    <w:lvl w:ilvl="3" w:tplc="08090001" w:tentative="1">
      <w:start w:val="1"/>
      <w:numFmt w:val="bullet"/>
      <w:lvlText w:val=""/>
      <w:lvlJc w:val="left"/>
      <w:pPr>
        <w:ind w:left="2939" w:hanging="360"/>
      </w:pPr>
      <w:rPr>
        <w:rFonts w:ascii="Symbol" w:hAnsi="Symbol" w:hint="default"/>
      </w:rPr>
    </w:lvl>
    <w:lvl w:ilvl="4" w:tplc="08090003" w:tentative="1">
      <w:start w:val="1"/>
      <w:numFmt w:val="bullet"/>
      <w:lvlText w:val="o"/>
      <w:lvlJc w:val="left"/>
      <w:pPr>
        <w:ind w:left="3659" w:hanging="360"/>
      </w:pPr>
      <w:rPr>
        <w:rFonts w:ascii="Courier New" w:hAnsi="Courier New" w:cs="Courier New" w:hint="default"/>
      </w:rPr>
    </w:lvl>
    <w:lvl w:ilvl="5" w:tplc="08090005" w:tentative="1">
      <w:start w:val="1"/>
      <w:numFmt w:val="bullet"/>
      <w:lvlText w:val=""/>
      <w:lvlJc w:val="left"/>
      <w:pPr>
        <w:ind w:left="4379" w:hanging="360"/>
      </w:pPr>
      <w:rPr>
        <w:rFonts w:ascii="Wingdings" w:hAnsi="Wingdings" w:hint="default"/>
      </w:rPr>
    </w:lvl>
    <w:lvl w:ilvl="6" w:tplc="08090001" w:tentative="1">
      <w:start w:val="1"/>
      <w:numFmt w:val="bullet"/>
      <w:lvlText w:val=""/>
      <w:lvlJc w:val="left"/>
      <w:pPr>
        <w:ind w:left="5099" w:hanging="360"/>
      </w:pPr>
      <w:rPr>
        <w:rFonts w:ascii="Symbol" w:hAnsi="Symbol" w:hint="default"/>
      </w:rPr>
    </w:lvl>
    <w:lvl w:ilvl="7" w:tplc="08090003" w:tentative="1">
      <w:start w:val="1"/>
      <w:numFmt w:val="bullet"/>
      <w:lvlText w:val="o"/>
      <w:lvlJc w:val="left"/>
      <w:pPr>
        <w:ind w:left="5819" w:hanging="360"/>
      </w:pPr>
      <w:rPr>
        <w:rFonts w:ascii="Courier New" w:hAnsi="Courier New" w:cs="Courier New" w:hint="default"/>
      </w:rPr>
    </w:lvl>
    <w:lvl w:ilvl="8" w:tplc="08090005" w:tentative="1">
      <w:start w:val="1"/>
      <w:numFmt w:val="bullet"/>
      <w:lvlText w:val=""/>
      <w:lvlJc w:val="left"/>
      <w:pPr>
        <w:ind w:left="6539" w:hanging="360"/>
      </w:pPr>
      <w:rPr>
        <w:rFonts w:ascii="Wingdings" w:hAnsi="Wingdings" w:hint="default"/>
      </w:rPr>
    </w:lvl>
  </w:abstractNum>
  <w:abstractNum w:abstractNumId="44" w15:restartNumberingAfterBreak="0">
    <w:nsid w:val="7F3F5CF0"/>
    <w:multiLevelType w:val="multilevel"/>
    <w:tmpl w:val="72A45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5"/>
  </w:num>
  <w:num w:numId="3">
    <w:abstractNumId w:val="14"/>
  </w:num>
  <w:num w:numId="4">
    <w:abstractNumId w:val="0"/>
  </w:num>
  <w:num w:numId="5">
    <w:abstractNumId w:val="17"/>
  </w:num>
  <w:num w:numId="6">
    <w:abstractNumId w:val="9"/>
  </w:num>
  <w:num w:numId="7">
    <w:abstractNumId w:val="44"/>
  </w:num>
  <w:num w:numId="8">
    <w:abstractNumId w:val="24"/>
  </w:num>
  <w:num w:numId="9">
    <w:abstractNumId w:val="20"/>
  </w:num>
  <w:num w:numId="10">
    <w:abstractNumId w:val="22"/>
  </w:num>
  <w:num w:numId="11">
    <w:abstractNumId w:val="21"/>
  </w:num>
  <w:num w:numId="12">
    <w:abstractNumId w:val="18"/>
  </w:num>
  <w:num w:numId="13">
    <w:abstractNumId w:val="38"/>
  </w:num>
  <w:num w:numId="14">
    <w:abstractNumId w:val="34"/>
  </w:num>
  <w:num w:numId="15">
    <w:abstractNumId w:val="5"/>
  </w:num>
  <w:num w:numId="16">
    <w:abstractNumId w:val="42"/>
  </w:num>
  <w:num w:numId="17">
    <w:abstractNumId w:val="31"/>
  </w:num>
  <w:num w:numId="18">
    <w:abstractNumId w:val="41"/>
  </w:num>
  <w:num w:numId="19">
    <w:abstractNumId w:val="12"/>
  </w:num>
  <w:num w:numId="20">
    <w:abstractNumId w:val="23"/>
  </w:num>
  <w:num w:numId="21">
    <w:abstractNumId w:val="16"/>
  </w:num>
  <w:num w:numId="22">
    <w:abstractNumId w:val="4"/>
  </w:num>
  <w:num w:numId="23">
    <w:abstractNumId w:val="2"/>
  </w:num>
  <w:num w:numId="24">
    <w:abstractNumId w:val="30"/>
  </w:num>
  <w:num w:numId="25">
    <w:abstractNumId w:val="25"/>
  </w:num>
  <w:num w:numId="26">
    <w:abstractNumId w:val="36"/>
  </w:num>
  <w:num w:numId="27">
    <w:abstractNumId w:val="6"/>
  </w:num>
  <w:num w:numId="28">
    <w:abstractNumId w:val="26"/>
  </w:num>
  <w:num w:numId="29">
    <w:abstractNumId w:val="32"/>
  </w:num>
  <w:num w:numId="30">
    <w:abstractNumId w:val="3"/>
  </w:num>
  <w:num w:numId="31">
    <w:abstractNumId w:val="13"/>
  </w:num>
  <w:num w:numId="32">
    <w:abstractNumId w:val="35"/>
  </w:num>
  <w:num w:numId="33">
    <w:abstractNumId w:val="27"/>
  </w:num>
  <w:num w:numId="34">
    <w:abstractNumId w:val="39"/>
  </w:num>
  <w:num w:numId="35">
    <w:abstractNumId w:val="7"/>
  </w:num>
  <w:num w:numId="36">
    <w:abstractNumId w:val="8"/>
  </w:num>
  <w:num w:numId="37">
    <w:abstractNumId w:val="28"/>
  </w:num>
  <w:num w:numId="38">
    <w:abstractNumId w:val="43"/>
  </w:num>
  <w:num w:numId="39">
    <w:abstractNumId w:val="33"/>
  </w:num>
  <w:num w:numId="40">
    <w:abstractNumId w:val="40"/>
  </w:num>
  <w:num w:numId="41">
    <w:abstractNumId w:val="19"/>
  </w:num>
  <w:num w:numId="42">
    <w:abstractNumId w:val="29"/>
  </w:num>
  <w:num w:numId="43">
    <w:abstractNumId w:val="10"/>
  </w:num>
  <w:num w:numId="44">
    <w:abstractNumId w:val="37"/>
  </w:num>
  <w:num w:numId="45">
    <w:abstractNumId w:val="1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6AA4"/>
    <w:rsid w:val="00003879"/>
    <w:rsid w:val="00004858"/>
    <w:rsid w:val="00007BB8"/>
    <w:rsid w:val="0001058C"/>
    <w:rsid w:val="000110E3"/>
    <w:rsid w:val="0001116D"/>
    <w:rsid w:val="00023928"/>
    <w:rsid w:val="00025C66"/>
    <w:rsid w:val="0002659D"/>
    <w:rsid w:val="00027686"/>
    <w:rsid w:val="00032289"/>
    <w:rsid w:val="00034072"/>
    <w:rsid w:val="00035F93"/>
    <w:rsid w:val="00036B7C"/>
    <w:rsid w:val="000652D4"/>
    <w:rsid w:val="0007006C"/>
    <w:rsid w:val="00071438"/>
    <w:rsid w:val="00080194"/>
    <w:rsid w:val="0008093D"/>
    <w:rsid w:val="000863D6"/>
    <w:rsid w:val="0009264C"/>
    <w:rsid w:val="000945CD"/>
    <w:rsid w:val="000A3022"/>
    <w:rsid w:val="000A4248"/>
    <w:rsid w:val="000A7CB4"/>
    <w:rsid w:val="000B1FBC"/>
    <w:rsid w:val="000B51F2"/>
    <w:rsid w:val="000B7AF8"/>
    <w:rsid w:val="000C012E"/>
    <w:rsid w:val="000C12EE"/>
    <w:rsid w:val="000C71CC"/>
    <w:rsid w:val="000D1F6D"/>
    <w:rsid w:val="000D4602"/>
    <w:rsid w:val="000D4C18"/>
    <w:rsid w:val="000E0505"/>
    <w:rsid w:val="000E24E8"/>
    <w:rsid w:val="000E2A04"/>
    <w:rsid w:val="000F3B75"/>
    <w:rsid w:val="000F5919"/>
    <w:rsid w:val="00107622"/>
    <w:rsid w:val="00111A97"/>
    <w:rsid w:val="00113C28"/>
    <w:rsid w:val="00127D87"/>
    <w:rsid w:val="00142635"/>
    <w:rsid w:val="00142741"/>
    <w:rsid w:val="0014576C"/>
    <w:rsid w:val="001502DC"/>
    <w:rsid w:val="00153156"/>
    <w:rsid w:val="00154580"/>
    <w:rsid w:val="0016010E"/>
    <w:rsid w:val="00170F5A"/>
    <w:rsid w:val="001745E7"/>
    <w:rsid w:val="00174E49"/>
    <w:rsid w:val="00174F36"/>
    <w:rsid w:val="00174FD5"/>
    <w:rsid w:val="00177032"/>
    <w:rsid w:val="0017752C"/>
    <w:rsid w:val="001814CF"/>
    <w:rsid w:val="00182691"/>
    <w:rsid w:val="00191C7C"/>
    <w:rsid w:val="001A0B98"/>
    <w:rsid w:val="001A1F9D"/>
    <w:rsid w:val="001B0153"/>
    <w:rsid w:val="001B25AC"/>
    <w:rsid w:val="001B7720"/>
    <w:rsid w:val="001B7B39"/>
    <w:rsid w:val="001C4484"/>
    <w:rsid w:val="001C4DE5"/>
    <w:rsid w:val="001C7CE8"/>
    <w:rsid w:val="001C7EB4"/>
    <w:rsid w:val="001D1404"/>
    <w:rsid w:val="001D7522"/>
    <w:rsid w:val="001E581C"/>
    <w:rsid w:val="001F24DF"/>
    <w:rsid w:val="001F2B1B"/>
    <w:rsid w:val="001F6A9F"/>
    <w:rsid w:val="00200CAD"/>
    <w:rsid w:val="002032E3"/>
    <w:rsid w:val="0020483D"/>
    <w:rsid w:val="002061D3"/>
    <w:rsid w:val="002158F0"/>
    <w:rsid w:val="00217A40"/>
    <w:rsid w:val="00240028"/>
    <w:rsid w:val="00240EA5"/>
    <w:rsid w:val="00241B66"/>
    <w:rsid w:val="00244C82"/>
    <w:rsid w:val="0025058D"/>
    <w:rsid w:val="00252894"/>
    <w:rsid w:val="00252CBB"/>
    <w:rsid w:val="002532DD"/>
    <w:rsid w:val="002554D0"/>
    <w:rsid w:val="00262952"/>
    <w:rsid w:val="002632D0"/>
    <w:rsid w:val="00264D81"/>
    <w:rsid w:val="00266B04"/>
    <w:rsid w:val="002675D5"/>
    <w:rsid w:val="00276EA6"/>
    <w:rsid w:val="0027727A"/>
    <w:rsid w:val="00285E72"/>
    <w:rsid w:val="00286DD5"/>
    <w:rsid w:val="00287C1A"/>
    <w:rsid w:val="002949A0"/>
    <w:rsid w:val="00294B31"/>
    <w:rsid w:val="00294BF3"/>
    <w:rsid w:val="002A31E9"/>
    <w:rsid w:val="002A4688"/>
    <w:rsid w:val="002A7E8A"/>
    <w:rsid w:val="002C26E5"/>
    <w:rsid w:val="002C29CB"/>
    <w:rsid w:val="002C5981"/>
    <w:rsid w:val="002C768A"/>
    <w:rsid w:val="002D2092"/>
    <w:rsid w:val="002D42B1"/>
    <w:rsid w:val="002D7AC9"/>
    <w:rsid w:val="002F4E8E"/>
    <w:rsid w:val="003011AD"/>
    <w:rsid w:val="00306968"/>
    <w:rsid w:val="00307282"/>
    <w:rsid w:val="00311920"/>
    <w:rsid w:val="00315416"/>
    <w:rsid w:val="00315C07"/>
    <w:rsid w:val="00317365"/>
    <w:rsid w:val="00321671"/>
    <w:rsid w:val="003262B1"/>
    <w:rsid w:val="00336384"/>
    <w:rsid w:val="00340804"/>
    <w:rsid w:val="00340A38"/>
    <w:rsid w:val="00340ED6"/>
    <w:rsid w:val="0034753C"/>
    <w:rsid w:val="00350062"/>
    <w:rsid w:val="00363DE7"/>
    <w:rsid w:val="00364398"/>
    <w:rsid w:val="00381871"/>
    <w:rsid w:val="00383C07"/>
    <w:rsid w:val="00383F4B"/>
    <w:rsid w:val="003914BB"/>
    <w:rsid w:val="003A670D"/>
    <w:rsid w:val="003B4586"/>
    <w:rsid w:val="003C5864"/>
    <w:rsid w:val="003C686B"/>
    <w:rsid w:val="003C6B3D"/>
    <w:rsid w:val="003C7226"/>
    <w:rsid w:val="003D0193"/>
    <w:rsid w:val="003D22EB"/>
    <w:rsid w:val="003E0727"/>
    <w:rsid w:val="003E511F"/>
    <w:rsid w:val="003F167C"/>
    <w:rsid w:val="003F2C20"/>
    <w:rsid w:val="00423870"/>
    <w:rsid w:val="00426AA4"/>
    <w:rsid w:val="00433319"/>
    <w:rsid w:val="00445755"/>
    <w:rsid w:val="00447C88"/>
    <w:rsid w:val="00447DB0"/>
    <w:rsid w:val="00456A91"/>
    <w:rsid w:val="00464A32"/>
    <w:rsid w:val="00476489"/>
    <w:rsid w:val="00481B57"/>
    <w:rsid w:val="00485971"/>
    <w:rsid w:val="004935CA"/>
    <w:rsid w:val="00495BB8"/>
    <w:rsid w:val="00497DC6"/>
    <w:rsid w:val="004A71EE"/>
    <w:rsid w:val="004B584B"/>
    <w:rsid w:val="004B5CB6"/>
    <w:rsid w:val="004B7F1B"/>
    <w:rsid w:val="004C39FB"/>
    <w:rsid w:val="004D0CD9"/>
    <w:rsid w:val="004D3828"/>
    <w:rsid w:val="004D41B4"/>
    <w:rsid w:val="004D4DAE"/>
    <w:rsid w:val="004D65A6"/>
    <w:rsid w:val="004E06C0"/>
    <w:rsid w:val="004E0EF6"/>
    <w:rsid w:val="004E2AE9"/>
    <w:rsid w:val="004E30CC"/>
    <w:rsid w:val="004E7EE7"/>
    <w:rsid w:val="004F1B53"/>
    <w:rsid w:val="004F53B8"/>
    <w:rsid w:val="004F56C0"/>
    <w:rsid w:val="004F6CFA"/>
    <w:rsid w:val="00501BD3"/>
    <w:rsid w:val="00511227"/>
    <w:rsid w:val="00511F09"/>
    <w:rsid w:val="0052190B"/>
    <w:rsid w:val="005229F2"/>
    <w:rsid w:val="005265F3"/>
    <w:rsid w:val="00533E1D"/>
    <w:rsid w:val="00537275"/>
    <w:rsid w:val="00537515"/>
    <w:rsid w:val="00537B43"/>
    <w:rsid w:val="005523D8"/>
    <w:rsid w:val="005536F6"/>
    <w:rsid w:val="00555884"/>
    <w:rsid w:val="00563D05"/>
    <w:rsid w:val="0057268B"/>
    <w:rsid w:val="005752A9"/>
    <w:rsid w:val="00580926"/>
    <w:rsid w:val="005810E4"/>
    <w:rsid w:val="005823F7"/>
    <w:rsid w:val="005854AE"/>
    <w:rsid w:val="00591C24"/>
    <w:rsid w:val="00591CCE"/>
    <w:rsid w:val="00592BD4"/>
    <w:rsid w:val="00593319"/>
    <w:rsid w:val="00593EB1"/>
    <w:rsid w:val="00595B45"/>
    <w:rsid w:val="005A1B92"/>
    <w:rsid w:val="005A1CD1"/>
    <w:rsid w:val="005A298F"/>
    <w:rsid w:val="005A530C"/>
    <w:rsid w:val="005A5F27"/>
    <w:rsid w:val="005A76C1"/>
    <w:rsid w:val="005B242C"/>
    <w:rsid w:val="005C1365"/>
    <w:rsid w:val="005D3A9E"/>
    <w:rsid w:val="005D646A"/>
    <w:rsid w:val="005D74DB"/>
    <w:rsid w:val="005E0DF2"/>
    <w:rsid w:val="005F2F96"/>
    <w:rsid w:val="00600756"/>
    <w:rsid w:val="00600A0E"/>
    <w:rsid w:val="0060559D"/>
    <w:rsid w:val="00606E7C"/>
    <w:rsid w:val="00615300"/>
    <w:rsid w:val="0062205B"/>
    <w:rsid w:val="00633E7F"/>
    <w:rsid w:val="0063674E"/>
    <w:rsid w:val="006419F0"/>
    <w:rsid w:val="00644DC5"/>
    <w:rsid w:val="006500F3"/>
    <w:rsid w:val="00671B5B"/>
    <w:rsid w:val="00674839"/>
    <w:rsid w:val="00681EA2"/>
    <w:rsid w:val="006849AB"/>
    <w:rsid w:val="006938C7"/>
    <w:rsid w:val="00694776"/>
    <w:rsid w:val="00697118"/>
    <w:rsid w:val="006B7A05"/>
    <w:rsid w:val="006D354D"/>
    <w:rsid w:val="006D7E21"/>
    <w:rsid w:val="006E4F03"/>
    <w:rsid w:val="006F0353"/>
    <w:rsid w:val="006F1E8F"/>
    <w:rsid w:val="006F2194"/>
    <w:rsid w:val="00701C8A"/>
    <w:rsid w:val="00702DE1"/>
    <w:rsid w:val="00707D68"/>
    <w:rsid w:val="0071525F"/>
    <w:rsid w:val="007163B2"/>
    <w:rsid w:val="00716689"/>
    <w:rsid w:val="00716B63"/>
    <w:rsid w:val="00716E2F"/>
    <w:rsid w:val="00720156"/>
    <w:rsid w:val="007206AF"/>
    <w:rsid w:val="00732C62"/>
    <w:rsid w:val="0073370E"/>
    <w:rsid w:val="00733E7C"/>
    <w:rsid w:val="00734E90"/>
    <w:rsid w:val="00751CE3"/>
    <w:rsid w:val="00761FFB"/>
    <w:rsid w:val="00762BF7"/>
    <w:rsid w:val="00770D2E"/>
    <w:rsid w:val="00771337"/>
    <w:rsid w:val="0077799E"/>
    <w:rsid w:val="00786C8B"/>
    <w:rsid w:val="00796070"/>
    <w:rsid w:val="007977EB"/>
    <w:rsid w:val="007A17EF"/>
    <w:rsid w:val="007B0A3D"/>
    <w:rsid w:val="007B5998"/>
    <w:rsid w:val="007B5DC5"/>
    <w:rsid w:val="007B6397"/>
    <w:rsid w:val="007C0F54"/>
    <w:rsid w:val="007F1197"/>
    <w:rsid w:val="007F1858"/>
    <w:rsid w:val="007F2E96"/>
    <w:rsid w:val="007F38D4"/>
    <w:rsid w:val="007F3A5A"/>
    <w:rsid w:val="007F5592"/>
    <w:rsid w:val="00801C41"/>
    <w:rsid w:val="008105C9"/>
    <w:rsid w:val="00813994"/>
    <w:rsid w:val="00816AC6"/>
    <w:rsid w:val="0082486A"/>
    <w:rsid w:val="008377A0"/>
    <w:rsid w:val="00853B87"/>
    <w:rsid w:val="00855175"/>
    <w:rsid w:val="0085563E"/>
    <w:rsid w:val="00860A3D"/>
    <w:rsid w:val="00861087"/>
    <w:rsid w:val="00870930"/>
    <w:rsid w:val="00875486"/>
    <w:rsid w:val="00876B65"/>
    <w:rsid w:val="00880407"/>
    <w:rsid w:val="00880931"/>
    <w:rsid w:val="008863F5"/>
    <w:rsid w:val="00887301"/>
    <w:rsid w:val="00892174"/>
    <w:rsid w:val="00893E3A"/>
    <w:rsid w:val="008969D6"/>
    <w:rsid w:val="008A702A"/>
    <w:rsid w:val="008B0864"/>
    <w:rsid w:val="008B5C3D"/>
    <w:rsid w:val="008C25E5"/>
    <w:rsid w:val="008D00A3"/>
    <w:rsid w:val="008D2A3D"/>
    <w:rsid w:val="008D4CA6"/>
    <w:rsid w:val="008E1FF4"/>
    <w:rsid w:val="008E2C89"/>
    <w:rsid w:val="008F03EF"/>
    <w:rsid w:val="008F1BB2"/>
    <w:rsid w:val="008F219F"/>
    <w:rsid w:val="008F583C"/>
    <w:rsid w:val="008F5B45"/>
    <w:rsid w:val="0090345B"/>
    <w:rsid w:val="0091020B"/>
    <w:rsid w:val="0091400A"/>
    <w:rsid w:val="0092056B"/>
    <w:rsid w:val="00920D0F"/>
    <w:rsid w:val="00922E5C"/>
    <w:rsid w:val="00923909"/>
    <w:rsid w:val="00926757"/>
    <w:rsid w:val="00927DF8"/>
    <w:rsid w:val="00930AF3"/>
    <w:rsid w:val="0093269B"/>
    <w:rsid w:val="00934BA7"/>
    <w:rsid w:val="00937EFF"/>
    <w:rsid w:val="00942BBA"/>
    <w:rsid w:val="00946FC9"/>
    <w:rsid w:val="00947EF6"/>
    <w:rsid w:val="00951AC5"/>
    <w:rsid w:val="00955B81"/>
    <w:rsid w:val="00963304"/>
    <w:rsid w:val="0096714E"/>
    <w:rsid w:val="00970033"/>
    <w:rsid w:val="00972252"/>
    <w:rsid w:val="00972690"/>
    <w:rsid w:val="00974C0E"/>
    <w:rsid w:val="00985B5F"/>
    <w:rsid w:val="0098750D"/>
    <w:rsid w:val="009878D9"/>
    <w:rsid w:val="0099529F"/>
    <w:rsid w:val="00995568"/>
    <w:rsid w:val="00995F36"/>
    <w:rsid w:val="009A460A"/>
    <w:rsid w:val="009A6E75"/>
    <w:rsid w:val="009A7ADE"/>
    <w:rsid w:val="009B3220"/>
    <w:rsid w:val="009C564E"/>
    <w:rsid w:val="009C67DA"/>
    <w:rsid w:val="009D3301"/>
    <w:rsid w:val="009D7566"/>
    <w:rsid w:val="009E0112"/>
    <w:rsid w:val="009E3037"/>
    <w:rsid w:val="009E7E23"/>
    <w:rsid w:val="009F3B97"/>
    <w:rsid w:val="009F715E"/>
    <w:rsid w:val="00A16445"/>
    <w:rsid w:val="00A22B7D"/>
    <w:rsid w:val="00A25040"/>
    <w:rsid w:val="00A311D7"/>
    <w:rsid w:val="00A32499"/>
    <w:rsid w:val="00A37F07"/>
    <w:rsid w:val="00A557C9"/>
    <w:rsid w:val="00A71A10"/>
    <w:rsid w:val="00A71AAB"/>
    <w:rsid w:val="00A802E9"/>
    <w:rsid w:val="00A91CBC"/>
    <w:rsid w:val="00A92237"/>
    <w:rsid w:val="00A976BD"/>
    <w:rsid w:val="00AA0BC8"/>
    <w:rsid w:val="00AA2055"/>
    <w:rsid w:val="00AA23AC"/>
    <w:rsid w:val="00AA5F10"/>
    <w:rsid w:val="00AB02CF"/>
    <w:rsid w:val="00AB0EFE"/>
    <w:rsid w:val="00AB3006"/>
    <w:rsid w:val="00AB3105"/>
    <w:rsid w:val="00AB33BE"/>
    <w:rsid w:val="00AC2646"/>
    <w:rsid w:val="00AC3D5C"/>
    <w:rsid w:val="00AC4626"/>
    <w:rsid w:val="00AE3293"/>
    <w:rsid w:val="00AF4E59"/>
    <w:rsid w:val="00AF72E8"/>
    <w:rsid w:val="00B02B2F"/>
    <w:rsid w:val="00B10AB7"/>
    <w:rsid w:val="00B22B46"/>
    <w:rsid w:val="00B23560"/>
    <w:rsid w:val="00B30CC0"/>
    <w:rsid w:val="00B4094F"/>
    <w:rsid w:val="00B45178"/>
    <w:rsid w:val="00B451C2"/>
    <w:rsid w:val="00B63505"/>
    <w:rsid w:val="00B63C9A"/>
    <w:rsid w:val="00B701C3"/>
    <w:rsid w:val="00B70305"/>
    <w:rsid w:val="00B71207"/>
    <w:rsid w:val="00B713E4"/>
    <w:rsid w:val="00B74CA3"/>
    <w:rsid w:val="00B75DB8"/>
    <w:rsid w:val="00B80803"/>
    <w:rsid w:val="00B86349"/>
    <w:rsid w:val="00B95A35"/>
    <w:rsid w:val="00B9600F"/>
    <w:rsid w:val="00B96994"/>
    <w:rsid w:val="00BA044F"/>
    <w:rsid w:val="00BA07C4"/>
    <w:rsid w:val="00BA3D92"/>
    <w:rsid w:val="00BA6335"/>
    <w:rsid w:val="00BD3663"/>
    <w:rsid w:val="00BD4569"/>
    <w:rsid w:val="00BD7F0F"/>
    <w:rsid w:val="00BE210F"/>
    <w:rsid w:val="00BE6CB8"/>
    <w:rsid w:val="00BF18FB"/>
    <w:rsid w:val="00BF36F3"/>
    <w:rsid w:val="00BF37AC"/>
    <w:rsid w:val="00BF5A79"/>
    <w:rsid w:val="00BF62DF"/>
    <w:rsid w:val="00C00849"/>
    <w:rsid w:val="00C13D09"/>
    <w:rsid w:val="00C20D94"/>
    <w:rsid w:val="00C20F26"/>
    <w:rsid w:val="00C31966"/>
    <w:rsid w:val="00C32200"/>
    <w:rsid w:val="00C40950"/>
    <w:rsid w:val="00C5241D"/>
    <w:rsid w:val="00C66A9B"/>
    <w:rsid w:val="00C67FA1"/>
    <w:rsid w:val="00C720C6"/>
    <w:rsid w:val="00C749BF"/>
    <w:rsid w:val="00C755F5"/>
    <w:rsid w:val="00C75D06"/>
    <w:rsid w:val="00C81598"/>
    <w:rsid w:val="00C86BBB"/>
    <w:rsid w:val="00C91446"/>
    <w:rsid w:val="00C93578"/>
    <w:rsid w:val="00CA433D"/>
    <w:rsid w:val="00CA605D"/>
    <w:rsid w:val="00CB17D9"/>
    <w:rsid w:val="00CC4A8E"/>
    <w:rsid w:val="00CC5AC1"/>
    <w:rsid w:val="00CD2EF6"/>
    <w:rsid w:val="00CD3249"/>
    <w:rsid w:val="00CD6AA7"/>
    <w:rsid w:val="00CE072D"/>
    <w:rsid w:val="00CE2AB1"/>
    <w:rsid w:val="00D01CF6"/>
    <w:rsid w:val="00D026FA"/>
    <w:rsid w:val="00D029F1"/>
    <w:rsid w:val="00D04782"/>
    <w:rsid w:val="00D0723D"/>
    <w:rsid w:val="00D12ABE"/>
    <w:rsid w:val="00D1593C"/>
    <w:rsid w:val="00D16FA6"/>
    <w:rsid w:val="00D32CB1"/>
    <w:rsid w:val="00D33B16"/>
    <w:rsid w:val="00D422E0"/>
    <w:rsid w:val="00D508BC"/>
    <w:rsid w:val="00D51595"/>
    <w:rsid w:val="00D56C02"/>
    <w:rsid w:val="00D5713E"/>
    <w:rsid w:val="00D65173"/>
    <w:rsid w:val="00D67140"/>
    <w:rsid w:val="00D81584"/>
    <w:rsid w:val="00D879E3"/>
    <w:rsid w:val="00D90492"/>
    <w:rsid w:val="00D94FE2"/>
    <w:rsid w:val="00DA2CAA"/>
    <w:rsid w:val="00DA454F"/>
    <w:rsid w:val="00DA6333"/>
    <w:rsid w:val="00DB010F"/>
    <w:rsid w:val="00DB461F"/>
    <w:rsid w:val="00DB5457"/>
    <w:rsid w:val="00DB7ABC"/>
    <w:rsid w:val="00DC6AC1"/>
    <w:rsid w:val="00DD13AF"/>
    <w:rsid w:val="00DD564F"/>
    <w:rsid w:val="00DD700E"/>
    <w:rsid w:val="00DD7E9A"/>
    <w:rsid w:val="00DE2C7E"/>
    <w:rsid w:val="00DE4267"/>
    <w:rsid w:val="00DE6E57"/>
    <w:rsid w:val="00E0139B"/>
    <w:rsid w:val="00E06E72"/>
    <w:rsid w:val="00E1169D"/>
    <w:rsid w:val="00E26ACD"/>
    <w:rsid w:val="00E3000F"/>
    <w:rsid w:val="00E31817"/>
    <w:rsid w:val="00E32D47"/>
    <w:rsid w:val="00E40DB1"/>
    <w:rsid w:val="00E435D1"/>
    <w:rsid w:val="00E47B38"/>
    <w:rsid w:val="00E51035"/>
    <w:rsid w:val="00E5266A"/>
    <w:rsid w:val="00E57C5D"/>
    <w:rsid w:val="00E6713A"/>
    <w:rsid w:val="00E70E32"/>
    <w:rsid w:val="00E84AFF"/>
    <w:rsid w:val="00E87CB1"/>
    <w:rsid w:val="00EA1181"/>
    <w:rsid w:val="00EA7ECE"/>
    <w:rsid w:val="00EB0CFD"/>
    <w:rsid w:val="00EB6298"/>
    <w:rsid w:val="00EC3ECA"/>
    <w:rsid w:val="00EC7D7F"/>
    <w:rsid w:val="00EC7DB6"/>
    <w:rsid w:val="00ED17E1"/>
    <w:rsid w:val="00ED2103"/>
    <w:rsid w:val="00ED4A10"/>
    <w:rsid w:val="00ED4C51"/>
    <w:rsid w:val="00EE0891"/>
    <w:rsid w:val="00EE24B4"/>
    <w:rsid w:val="00EE5B46"/>
    <w:rsid w:val="00EE64EA"/>
    <w:rsid w:val="00EE7644"/>
    <w:rsid w:val="00EF414A"/>
    <w:rsid w:val="00EF4C70"/>
    <w:rsid w:val="00F042C5"/>
    <w:rsid w:val="00F0462B"/>
    <w:rsid w:val="00F04A40"/>
    <w:rsid w:val="00F136D3"/>
    <w:rsid w:val="00F16761"/>
    <w:rsid w:val="00F20BE4"/>
    <w:rsid w:val="00F3355A"/>
    <w:rsid w:val="00F34FC5"/>
    <w:rsid w:val="00F3735B"/>
    <w:rsid w:val="00F421EB"/>
    <w:rsid w:val="00F42CB3"/>
    <w:rsid w:val="00F46A6D"/>
    <w:rsid w:val="00F517DE"/>
    <w:rsid w:val="00F70D6B"/>
    <w:rsid w:val="00F71E57"/>
    <w:rsid w:val="00F74DD3"/>
    <w:rsid w:val="00F752A7"/>
    <w:rsid w:val="00F83918"/>
    <w:rsid w:val="00F932DF"/>
    <w:rsid w:val="00F9648D"/>
    <w:rsid w:val="00F9696C"/>
    <w:rsid w:val="00FC0098"/>
    <w:rsid w:val="00FC3E12"/>
    <w:rsid w:val="00FC4C5E"/>
    <w:rsid w:val="00FD1D99"/>
    <w:rsid w:val="00FD405B"/>
    <w:rsid w:val="00FD5364"/>
    <w:rsid w:val="00FE2249"/>
    <w:rsid w:val="00FE4D71"/>
    <w:rsid w:val="00FF0138"/>
    <w:rsid w:val="00FF3894"/>
    <w:rsid w:val="00FF61DC"/>
    <w:rsid w:val="00FF664F"/>
    <w:rsid w:val="00FF6FA9"/>
    <w:rsid w:val="00FF70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7F07"/>
    <w:pPr>
      <w:spacing w:after="120" w:line="264" w:lineRule="auto"/>
    </w:pPr>
    <w:rPr>
      <w:rFonts w:ascii="Arial" w:hAnsi="Arial"/>
      <w:sz w:val="24"/>
      <w:szCs w:val="24"/>
      <w:lang w:eastAsia="en-US"/>
    </w:rPr>
  </w:style>
  <w:style w:type="paragraph" w:styleId="Heading1">
    <w:name w:val="heading 1"/>
    <w:basedOn w:val="Chaptertitle"/>
    <w:next w:val="Normal"/>
    <w:link w:val="Heading1Char"/>
    <w:qFormat/>
    <w:rsid w:val="00C67FA1"/>
  </w:style>
  <w:style w:type="paragraph" w:styleId="Heading2">
    <w:name w:val="heading 2"/>
    <w:basedOn w:val="Normal"/>
    <w:next w:val="Normal"/>
    <w:link w:val="Heading2Char"/>
    <w:qFormat/>
    <w:rsid w:val="00336384"/>
    <w:pPr>
      <w:keepNext/>
      <w:keepLines/>
      <w:spacing w:before="360" w:after="60"/>
      <w:outlineLvl w:val="1"/>
    </w:pPr>
    <w:rPr>
      <w:bCs/>
      <w:sz w:val="44"/>
      <w:szCs w:val="52"/>
    </w:rPr>
  </w:style>
  <w:style w:type="paragraph" w:styleId="Heading3">
    <w:name w:val="heading 3"/>
    <w:basedOn w:val="Normal"/>
    <w:next w:val="Normal"/>
    <w:link w:val="Heading3Char"/>
    <w:qFormat/>
    <w:rsid w:val="00336384"/>
    <w:pPr>
      <w:keepNext/>
      <w:keepLines/>
      <w:spacing w:before="240" w:after="60"/>
      <w:outlineLvl w:val="2"/>
    </w:pPr>
    <w:rPr>
      <w:b/>
      <w:sz w:val="32"/>
      <w:szCs w:val="40"/>
    </w:rPr>
  </w:style>
  <w:style w:type="paragraph" w:styleId="Heading4">
    <w:name w:val="heading 4"/>
    <w:basedOn w:val="Normal"/>
    <w:next w:val="Normal"/>
    <w:link w:val="Heading4Char"/>
    <w:qFormat/>
    <w:rsid w:val="00E51035"/>
    <w:pPr>
      <w:keepNext/>
      <w:keepLines/>
      <w:spacing w:before="120" w:after="0"/>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C67FA1"/>
    <w:rPr>
      <w:rFonts w:ascii="Arial" w:hAnsi="Arial"/>
      <w:bCs/>
      <w:sz w:val="64"/>
      <w:szCs w:val="72"/>
      <w:lang w:val="en-GB" w:eastAsia="en-US" w:bidi="ar-SA"/>
    </w:rPr>
  </w:style>
  <w:style w:type="character" w:customStyle="1" w:styleId="Heading2Char">
    <w:name w:val="Heading 2 Char"/>
    <w:basedOn w:val="DefaultParagraphFont"/>
    <w:link w:val="Heading2"/>
    <w:locked/>
    <w:rsid w:val="00336384"/>
    <w:rPr>
      <w:rFonts w:ascii="Arial" w:hAnsi="Arial"/>
      <w:bCs/>
      <w:sz w:val="44"/>
      <w:szCs w:val="52"/>
      <w:lang w:val="en-GB" w:eastAsia="en-US" w:bidi="ar-SA"/>
    </w:rPr>
  </w:style>
  <w:style w:type="character" w:customStyle="1" w:styleId="Heading3Char">
    <w:name w:val="Heading 3 Char"/>
    <w:basedOn w:val="DefaultParagraphFont"/>
    <w:link w:val="Heading3"/>
    <w:locked/>
    <w:rsid w:val="00336384"/>
    <w:rPr>
      <w:rFonts w:ascii="Arial" w:hAnsi="Arial"/>
      <w:b/>
      <w:sz w:val="32"/>
      <w:szCs w:val="40"/>
      <w:lang w:val="en-GB" w:eastAsia="en-US" w:bidi="ar-SA"/>
    </w:rPr>
  </w:style>
  <w:style w:type="character" w:customStyle="1" w:styleId="Heading4Char">
    <w:name w:val="Heading 4 Char"/>
    <w:basedOn w:val="DefaultParagraphFont"/>
    <w:link w:val="Heading4"/>
    <w:semiHidden/>
    <w:locked/>
    <w:rsid w:val="00593EB1"/>
    <w:rPr>
      <w:rFonts w:ascii="Calibri" w:hAnsi="Calibri" w:cs="Times New Roman"/>
      <w:b/>
      <w:bCs/>
      <w:sz w:val="28"/>
      <w:szCs w:val="28"/>
      <w:lang w:val="en-GB" w:eastAsia="x-none"/>
    </w:rPr>
  </w:style>
  <w:style w:type="paragraph" w:styleId="BalloonText">
    <w:name w:val="Balloon Text"/>
    <w:basedOn w:val="Normal"/>
    <w:link w:val="BalloonTextChar"/>
    <w:semiHidden/>
    <w:rsid w:val="00FD405B"/>
    <w:rPr>
      <w:rFonts w:ascii="Tahoma" w:hAnsi="Tahoma" w:cs="Tahoma"/>
      <w:sz w:val="16"/>
      <w:szCs w:val="16"/>
    </w:rPr>
  </w:style>
  <w:style w:type="character" w:customStyle="1" w:styleId="BalloonTextChar">
    <w:name w:val="Balloon Text Char"/>
    <w:basedOn w:val="DefaultParagraphFont"/>
    <w:link w:val="BalloonText"/>
    <w:semiHidden/>
    <w:locked/>
    <w:rsid w:val="00593EB1"/>
    <w:rPr>
      <w:rFonts w:cs="Times New Roman"/>
      <w:sz w:val="2"/>
      <w:lang w:val="en-GB" w:eastAsia="x-none"/>
    </w:rPr>
  </w:style>
  <w:style w:type="character" w:styleId="Hyperlink">
    <w:name w:val="Hyperlink"/>
    <w:basedOn w:val="DefaultParagraphFont"/>
    <w:uiPriority w:val="99"/>
    <w:rsid w:val="00FD405B"/>
    <w:rPr>
      <w:rFonts w:ascii="Arial" w:hAnsi="Arial" w:cs="Times New Roman"/>
      <w:color w:val="0000FF"/>
      <w:u w:val="single"/>
    </w:rPr>
  </w:style>
  <w:style w:type="paragraph" w:styleId="Header">
    <w:name w:val="header"/>
    <w:basedOn w:val="Normal"/>
    <w:link w:val="HeaderChar"/>
    <w:rsid w:val="00786C8B"/>
    <w:pPr>
      <w:tabs>
        <w:tab w:val="right" w:pos="9000"/>
      </w:tabs>
      <w:spacing w:line="220" w:lineRule="exact"/>
    </w:pPr>
    <w:rPr>
      <w:b/>
      <w:sz w:val="20"/>
      <w:szCs w:val="20"/>
    </w:rPr>
  </w:style>
  <w:style w:type="character" w:customStyle="1" w:styleId="HeaderChar">
    <w:name w:val="Header Char"/>
    <w:basedOn w:val="DefaultParagraphFont"/>
    <w:link w:val="Header"/>
    <w:semiHidden/>
    <w:locked/>
    <w:rsid w:val="00593EB1"/>
    <w:rPr>
      <w:rFonts w:ascii="Arial" w:hAnsi="Arial" w:cs="Times New Roman"/>
      <w:sz w:val="24"/>
      <w:szCs w:val="24"/>
      <w:lang w:val="en-GB" w:eastAsia="x-none"/>
    </w:rPr>
  </w:style>
  <w:style w:type="paragraph" w:styleId="Footer">
    <w:name w:val="footer"/>
    <w:basedOn w:val="Header"/>
    <w:link w:val="FooterChar"/>
    <w:uiPriority w:val="99"/>
    <w:rsid w:val="008969D6"/>
    <w:pPr>
      <w:jc w:val="right"/>
    </w:pPr>
    <w:rPr>
      <w:sz w:val="24"/>
    </w:rPr>
  </w:style>
  <w:style w:type="character" w:customStyle="1" w:styleId="FooterChar">
    <w:name w:val="Footer Char"/>
    <w:basedOn w:val="DefaultParagraphFont"/>
    <w:link w:val="Footer"/>
    <w:uiPriority w:val="99"/>
    <w:locked/>
    <w:rsid w:val="00593EB1"/>
    <w:rPr>
      <w:rFonts w:ascii="Arial" w:hAnsi="Arial" w:cs="Times New Roman"/>
      <w:sz w:val="24"/>
      <w:szCs w:val="24"/>
      <w:lang w:val="en-GB" w:eastAsia="x-none"/>
    </w:rPr>
  </w:style>
  <w:style w:type="paragraph" w:customStyle="1" w:styleId="Address">
    <w:name w:val="Address"/>
    <w:basedOn w:val="Normal"/>
    <w:semiHidden/>
    <w:rsid w:val="00FD405B"/>
    <w:pPr>
      <w:tabs>
        <w:tab w:val="left" w:pos="2438"/>
      </w:tabs>
    </w:pPr>
  </w:style>
  <w:style w:type="paragraph" w:customStyle="1" w:styleId="Address2">
    <w:name w:val="Address 2"/>
    <w:basedOn w:val="Address"/>
    <w:semiHidden/>
    <w:rsid w:val="00FD405B"/>
    <w:pPr>
      <w:ind w:left="2438"/>
    </w:pPr>
    <w:rPr>
      <w:kern w:val="16"/>
    </w:rPr>
  </w:style>
  <w:style w:type="character" w:styleId="PageNumber">
    <w:name w:val="page number"/>
    <w:basedOn w:val="DefaultParagraphFont"/>
    <w:rsid w:val="00DE4267"/>
    <w:rPr>
      <w:rFonts w:cs="Times New Roman"/>
    </w:rPr>
  </w:style>
  <w:style w:type="paragraph" w:customStyle="1" w:styleId="Bullet">
    <w:name w:val="Bullet"/>
    <w:basedOn w:val="Normal"/>
    <w:uiPriority w:val="1"/>
    <w:qFormat/>
    <w:rsid w:val="00DD700E"/>
    <w:pPr>
      <w:numPr>
        <w:numId w:val="1"/>
      </w:numPr>
      <w:tabs>
        <w:tab w:val="clear" w:pos="567"/>
      </w:tabs>
      <w:spacing w:after="60"/>
      <w:ind w:left="227" w:hanging="227"/>
    </w:pPr>
  </w:style>
  <w:style w:type="paragraph" w:customStyle="1" w:styleId="Bullet-indented">
    <w:name w:val="Bullet - indented"/>
    <w:basedOn w:val="Bullet"/>
    <w:rsid w:val="00633E7F"/>
    <w:pPr>
      <w:ind w:left="567"/>
    </w:pPr>
  </w:style>
  <w:style w:type="character" w:customStyle="1" w:styleId="Projectteamname">
    <w:name w:val="Project/team name"/>
    <w:basedOn w:val="DefaultParagraphFont"/>
    <w:rsid w:val="00FD405B"/>
    <w:rPr>
      <w:rFonts w:ascii="Arial" w:hAnsi="Arial" w:cs="Times New Roman"/>
      <w:b/>
      <w:bCs/>
      <w:sz w:val="30"/>
      <w:szCs w:val="30"/>
    </w:rPr>
  </w:style>
  <w:style w:type="paragraph" w:customStyle="1" w:styleId="Contents">
    <w:name w:val="Contents"/>
    <w:basedOn w:val="Normal"/>
    <w:rsid w:val="00383C07"/>
    <w:pPr>
      <w:spacing w:after="360"/>
    </w:pPr>
    <w:rPr>
      <w:sz w:val="52"/>
      <w:szCs w:val="52"/>
    </w:rPr>
  </w:style>
  <w:style w:type="paragraph" w:customStyle="1" w:styleId="Coverdate">
    <w:name w:val="Cover date"/>
    <w:basedOn w:val="Normal"/>
    <w:rsid w:val="00E3000F"/>
    <w:pPr>
      <w:spacing w:before="240" w:after="0"/>
    </w:pPr>
    <w:rPr>
      <w:b/>
    </w:rPr>
  </w:style>
  <w:style w:type="paragraph" w:customStyle="1" w:styleId="Reporttitle">
    <w:name w:val="Report title"/>
    <w:basedOn w:val="Normal"/>
    <w:rsid w:val="00FD405B"/>
    <w:pPr>
      <w:spacing w:line="640" w:lineRule="atLeast"/>
    </w:pPr>
    <w:rPr>
      <w:sz w:val="48"/>
      <w:szCs w:val="48"/>
    </w:rPr>
  </w:style>
  <w:style w:type="paragraph" w:customStyle="1" w:styleId="Reportsub-title">
    <w:name w:val="Report sub-title"/>
    <w:basedOn w:val="Normal"/>
    <w:rsid w:val="00FF6FA9"/>
    <w:pPr>
      <w:spacing w:line="480" w:lineRule="atLeast"/>
    </w:pPr>
    <w:rPr>
      <w:sz w:val="36"/>
      <w:szCs w:val="36"/>
    </w:rPr>
  </w:style>
  <w:style w:type="paragraph" w:customStyle="1" w:styleId="StylenumberindentArial">
    <w:name w:val="Style number indent + Arial"/>
    <w:basedOn w:val="Normal"/>
    <w:link w:val="StylenumberindentArialChar"/>
    <w:rsid w:val="003262B1"/>
    <w:pPr>
      <w:spacing w:line="400" w:lineRule="exact"/>
      <w:ind w:left="567" w:hanging="567"/>
    </w:pPr>
    <w:rPr>
      <w:szCs w:val="28"/>
    </w:rPr>
  </w:style>
  <w:style w:type="character" w:customStyle="1" w:styleId="StylenumberindentArialChar">
    <w:name w:val="Style number indent + Arial Char"/>
    <w:basedOn w:val="DefaultParagraphFont"/>
    <w:link w:val="StylenumberindentArial"/>
    <w:locked/>
    <w:rsid w:val="00363DE7"/>
    <w:rPr>
      <w:rFonts w:ascii="Arial" w:hAnsi="Arial" w:cs="Times New Roman"/>
      <w:sz w:val="28"/>
      <w:szCs w:val="28"/>
      <w:lang w:val="en-GB" w:eastAsia="en-US" w:bidi="ar-SA"/>
    </w:rPr>
  </w:style>
  <w:style w:type="paragraph" w:customStyle="1" w:styleId="Addresslines">
    <w:name w:val="Address lines"/>
    <w:basedOn w:val="Normal"/>
    <w:rsid w:val="0057268B"/>
    <w:pPr>
      <w:tabs>
        <w:tab w:val="left" w:pos="1531"/>
      </w:tabs>
    </w:pPr>
    <w:rPr>
      <w:bCs/>
    </w:rPr>
  </w:style>
  <w:style w:type="paragraph" w:styleId="TOC1">
    <w:name w:val="toc 1"/>
    <w:basedOn w:val="Normal"/>
    <w:next w:val="Normal"/>
    <w:autoRedefine/>
    <w:uiPriority w:val="39"/>
    <w:rsid w:val="002C768A"/>
    <w:pPr>
      <w:tabs>
        <w:tab w:val="right" w:leader="dot" w:pos="9061"/>
      </w:tabs>
      <w:spacing w:before="360" w:after="0"/>
    </w:pPr>
  </w:style>
  <w:style w:type="paragraph" w:customStyle="1" w:styleId="StylenumberindentArial13ptLeft0mmHanging101mm">
    <w:name w:val="Style number indent + Arial 13 pt Left:  0 mm Hanging:  10.1 mm..."/>
    <w:basedOn w:val="Normal"/>
    <w:rsid w:val="003262B1"/>
    <w:pPr>
      <w:spacing w:line="235" w:lineRule="auto"/>
      <w:ind w:left="570" w:hanging="570"/>
    </w:pPr>
    <w:rPr>
      <w:szCs w:val="20"/>
    </w:rPr>
  </w:style>
  <w:style w:type="paragraph" w:styleId="TOC2">
    <w:name w:val="toc 2"/>
    <w:basedOn w:val="Normal"/>
    <w:next w:val="Normal"/>
    <w:autoRedefine/>
    <w:uiPriority w:val="39"/>
    <w:rsid w:val="002C768A"/>
    <w:pPr>
      <w:tabs>
        <w:tab w:val="right" w:leader="dot" w:pos="9061"/>
      </w:tabs>
      <w:spacing w:before="180" w:after="60"/>
      <w:ind w:left="340"/>
    </w:pPr>
  </w:style>
  <w:style w:type="paragraph" w:styleId="BodyTextIndent">
    <w:name w:val="Body Text Indent"/>
    <w:basedOn w:val="Normal"/>
    <w:link w:val="BodyTextIndentChar"/>
    <w:rsid w:val="00363DE7"/>
    <w:pPr>
      <w:ind w:left="283"/>
    </w:pPr>
  </w:style>
  <w:style w:type="character" w:customStyle="1" w:styleId="BodyTextIndentChar">
    <w:name w:val="Body Text Indent Char"/>
    <w:basedOn w:val="DefaultParagraphFont"/>
    <w:link w:val="BodyTextIndent"/>
    <w:semiHidden/>
    <w:locked/>
    <w:rsid w:val="00593EB1"/>
    <w:rPr>
      <w:rFonts w:ascii="Arial" w:hAnsi="Arial" w:cs="Times New Roman"/>
      <w:sz w:val="24"/>
      <w:szCs w:val="24"/>
      <w:lang w:val="en-GB" w:eastAsia="x-none"/>
    </w:rPr>
  </w:style>
  <w:style w:type="paragraph" w:customStyle="1" w:styleId="Normal-numbered">
    <w:name w:val="Normal - numbered"/>
    <w:basedOn w:val="Normal"/>
    <w:rsid w:val="003262B1"/>
    <w:pPr>
      <w:numPr>
        <w:numId w:val="2"/>
      </w:numPr>
      <w:ind w:left="340" w:hanging="340"/>
    </w:pPr>
  </w:style>
  <w:style w:type="table" w:styleId="TableGrid">
    <w:name w:val="Table Grid"/>
    <w:basedOn w:val="TableNormal"/>
    <w:uiPriority w:val="39"/>
    <w:rsid w:val="00423870"/>
    <w:rPr>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verTitle">
    <w:name w:val="Cover Title"/>
    <w:basedOn w:val="Heading4"/>
    <w:next w:val="Normal"/>
    <w:rsid w:val="00A37F07"/>
    <w:pPr>
      <w:spacing w:after="600"/>
      <w:ind w:left="1701"/>
    </w:pPr>
    <w:rPr>
      <w:b w:val="0"/>
      <w:sz w:val="96"/>
    </w:rPr>
  </w:style>
  <w:style w:type="paragraph" w:customStyle="1" w:styleId="CoverText">
    <w:name w:val="Cover Text"/>
    <w:basedOn w:val="CoverTitle"/>
    <w:rsid w:val="00E31817"/>
    <w:pPr>
      <w:spacing w:after="0"/>
    </w:pPr>
    <w:rPr>
      <w:sz w:val="32"/>
    </w:rPr>
  </w:style>
  <w:style w:type="paragraph" w:styleId="TOC3">
    <w:name w:val="toc 3"/>
    <w:basedOn w:val="Normal"/>
    <w:next w:val="Normal"/>
    <w:autoRedefine/>
    <w:uiPriority w:val="39"/>
    <w:rsid w:val="00855175"/>
    <w:pPr>
      <w:tabs>
        <w:tab w:val="right" w:leader="dot" w:pos="9061"/>
      </w:tabs>
      <w:spacing w:after="0" w:line="300" w:lineRule="atLeast"/>
      <w:ind w:left="680"/>
    </w:pPr>
  </w:style>
  <w:style w:type="paragraph" w:customStyle="1" w:styleId="Chapterintro">
    <w:name w:val="Chapter intro"/>
    <w:next w:val="Normal"/>
    <w:rsid w:val="00DC6AC1"/>
    <w:pPr>
      <w:spacing w:line="420" w:lineRule="exact"/>
    </w:pPr>
    <w:rPr>
      <w:rFonts w:ascii="Arial" w:hAnsi="Arial"/>
      <w:bCs/>
      <w:kern w:val="24"/>
      <w:sz w:val="28"/>
      <w:szCs w:val="24"/>
      <w:lang w:eastAsia="en-US"/>
    </w:rPr>
  </w:style>
  <w:style w:type="paragraph" w:customStyle="1" w:styleId="Headingmisc">
    <w:name w:val="Heading misc"/>
    <w:basedOn w:val="Normal"/>
    <w:rsid w:val="00DC6AC1"/>
    <w:pPr>
      <w:tabs>
        <w:tab w:val="left" w:pos="1531"/>
      </w:tabs>
      <w:spacing w:after="640" w:line="720" w:lineRule="atLeast"/>
    </w:pPr>
    <w:rPr>
      <w:sz w:val="64"/>
    </w:rPr>
  </w:style>
  <w:style w:type="paragraph" w:customStyle="1" w:styleId="Chaptertitle">
    <w:name w:val="Chapter title"/>
    <w:basedOn w:val="Normal"/>
    <w:rsid w:val="00200CAD"/>
    <w:pPr>
      <w:pageBreakBefore/>
      <w:tabs>
        <w:tab w:val="left" w:pos="1531"/>
      </w:tabs>
      <w:spacing w:after="640" w:line="240" w:lineRule="auto"/>
      <w:outlineLvl w:val="0"/>
    </w:pPr>
    <w:rPr>
      <w:bCs/>
      <w:sz w:val="64"/>
      <w:szCs w:val="72"/>
    </w:rPr>
  </w:style>
  <w:style w:type="paragraph" w:customStyle="1" w:styleId="Logoposition">
    <w:name w:val="Logo position"/>
    <w:basedOn w:val="Normal"/>
    <w:rsid w:val="008F03EF"/>
    <w:pPr>
      <w:spacing w:before="2800" w:after="0"/>
      <w:ind w:right="510"/>
      <w:jc w:val="right"/>
    </w:pPr>
    <w:rPr>
      <w:szCs w:val="20"/>
    </w:rPr>
  </w:style>
  <w:style w:type="paragraph" w:customStyle="1" w:styleId="Execsummaryheading">
    <w:name w:val="Exec summary heading"/>
    <w:basedOn w:val="Normal"/>
    <w:rsid w:val="00497DC6"/>
    <w:pPr>
      <w:tabs>
        <w:tab w:val="left" w:pos="1531"/>
      </w:tabs>
      <w:spacing w:after="640" w:line="720" w:lineRule="atLeast"/>
    </w:pPr>
    <w:rPr>
      <w:sz w:val="64"/>
    </w:rPr>
  </w:style>
  <w:style w:type="character" w:styleId="FollowedHyperlink">
    <w:name w:val="FollowedHyperlink"/>
    <w:basedOn w:val="DefaultParagraphFont"/>
    <w:rsid w:val="00DD700E"/>
    <w:rPr>
      <w:color w:val="800080"/>
      <w:u w:val="single"/>
    </w:rPr>
  </w:style>
  <w:style w:type="paragraph" w:customStyle="1" w:styleId="Contactdetails">
    <w:name w:val="Contact details"/>
    <w:basedOn w:val="Heading1"/>
    <w:rsid w:val="00855175"/>
  </w:style>
  <w:style w:type="paragraph" w:customStyle="1" w:styleId="bullet-level2">
    <w:name w:val="bullet - level 2"/>
    <w:basedOn w:val="Normal"/>
    <w:uiPriority w:val="1"/>
    <w:qFormat/>
    <w:rsid w:val="00972252"/>
    <w:pPr>
      <w:numPr>
        <w:numId w:val="3"/>
      </w:numPr>
      <w:tabs>
        <w:tab w:val="clear" w:pos="360"/>
      </w:tabs>
      <w:spacing w:after="60"/>
      <w:ind w:left="454" w:hanging="227"/>
    </w:pPr>
  </w:style>
  <w:style w:type="paragraph" w:styleId="ListParagraph">
    <w:name w:val="List Paragraph"/>
    <w:aliases w:val="Dot pt,No Spacing1,List Paragraph Char Char Char,Indicator Text,Numbered Para 1,Bullet 1,List Paragraph1,F5 List Paragraph,Bullet Points,MAIN CONTENT,Colorful List - Accent 11,List Paragraph2,List Paragraph12,OBC Bullet,List Paragraph11,L"/>
    <w:basedOn w:val="Normal"/>
    <w:link w:val="ListParagraphChar"/>
    <w:uiPriority w:val="34"/>
    <w:qFormat/>
    <w:rsid w:val="00BF5A79"/>
    <w:pPr>
      <w:ind w:left="720"/>
      <w:contextualSpacing/>
    </w:pPr>
  </w:style>
  <w:style w:type="paragraph" w:styleId="ListBullet">
    <w:name w:val="List Bullet"/>
    <w:basedOn w:val="Normal"/>
    <w:rsid w:val="00A16445"/>
    <w:pPr>
      <w:numPr>
        <w:numId w:val="5"/>
      </w:numPr>
      <w:spacing w:after="60" w:line="240" w:lineRule="auto"/>
    </w:pPr>
  </w:style>
  <w:style w:type="paragraph" w:styleId="ListNumber">
    <w:name w:val="List Number"/>
    <w:basedOn w:val="Normal"/>
    <w:rsid w:val="00A16445"/>
    <w:pPr>
      <w:numPr>
        <w:numId w:val="4"/>
      </w:numPr>
      <w:spacing w:after="60" w:line="240" w:lineRule="auto"/>
    </w:p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Colorful List - Accent 11 Char"/>
    <w:basedOn w:val="DefaultParagraphFont"/>
    <w:link w:val="ListParagraph"/>
    <w:uiPriority w:val="34"/>
    <w:qFormat/>
    <w:locked/>
    <w:rsid w:val="00174FD5"/>
    <w:rPr>
      <w:rFonts w:ascii="Arial" w:hAnsi="Arial"/>
      <w:sz w:val="24"/>
      <w:szCs w:val="24"/>
      <w:lang w:eastAsia="en-US"/>
    </w:rPr>
  </w:style>
  <w:style w:type="paragraph" w:customStyle="1" w:styleId="Default">
    <w:name w:val="Default"/>
    <w:basedOn w:val="Normal"/>
    <w:rsid w:val="00174FD5"/>
    <w:pPr>
      <w:autoSpaceDE w:val="0"/>
      <w:autoSpaceDN w:val="0"/>
      <w:spacing w:after="0" w:line="240" w:lineRule="auto"/>
    </w:pPr>
    <w:rPr>
      <w:rFonts w:eastAsiaTheme="minorHAnsi" w:cs="Arial"/>
      <w:color w:val="000000"/>
    </w:rPr>
  </w:style>
  <w:style w:type="paragraph" w:styleId="TOCHeading">
    <w:name w:val="TOC Heading"/>
    <w:basedOn w:val="Heading1"/>
    <w:next w:val="Normal"/>
    <w:uiPriority w:val="39"/>
    <w:unhideWhenUsed/>
    <w:qFormat/>
    <w:rsid w:val="000D4602"/>
    <w:pPr>
      <w:keepNext/>
      <w:keepLines/>
      <w:pageBreakBefore w:val="0"/>
      <w:tabs>
        <w:tab w:val="clear" w:pos="1531"/>
      </w:tabs>
      <w:spacing w:before="240" w:after="0" w:line="259" w:lineRule="auto"/>
      <w:outlineLvl w:val="9"/>
    </w:pPr>
    <w:rPr>
      <w:rFonts w:asciiTheme="majorHAnsi" w:eastAsiaTheme="majorEastAsia" w:hAnsiTheme="majorHAnsi" w:cstheme="majorBidi"/>
      <w:bCs w:val="0"/>
      <w:color w:val="2E74B5" w:themeColor="accent1" w:themeShade="BF"/>
      <w:sz w:val="32"/>
      <w:szCs w:val="32"/>
      <w:lang w:val="en-US"/>
    </w:rPr>
  </w:style>
  <w:style w:type="paragraph" w:styleId="PlainText">
    <w:name w:val="Plain Text"/>
    <w:basedOn w:val="Normal"/>
    <w:link w:val="PlainTextChar"/>
    <w:uiPriority w:val="99"/>
    <w:semiHidden/>
    <w:unhideWhenUsed/>
    <w:rsid w:val="00AF4E59"/>
    <w:pPr>
      <w:spacing w:after="0" w:line="240" w:lineRule="auto"/>
    </w:pPr>
    <w:rPr>
      <w:rFonts w:ascii="Calibri" w:eastAsiaTheme="minorHAnsi" w:hAnsi="Calibri" w:cs="Calibri"/>
      <w:sz w:val="22"/>
      <w:szCs w:val="22"/>
    </w:rPr>
  </w:style>
  <w:style w:type="character" w:customStyle="1" w:styleId="PlainTextChar">
    <w:name w:val="Plain Text Char"/>
    <w:basedOn w:val="DefaultParagraphFont"/>
    <w:link w:val="PlainText"/>
    <w:uiPriority w:val="99"/>
    <w:semiHidden/>
    <w:rsid w:val="00AF4E59"/>
    <w:rPr>
      <w:rFonts w:ascii="Calibri" w:eastAsiaTheme="minorHAnsi" w:hAnsi="Calibri" w:cs="Calibri"/>
      <w:sz w:val="22"/>
      <w:szCs w:val="22"/>
      <w:lang w:eastAsia="en-US"/>
    </w:rPr>
  </w:style>
  <w:style w:type="paragraph" w:styleId="NormalWeb">
    <w:name w:val="Normal (Web)"/>
    <w:basedOn w:val="Normal"/>
    <w:uiPriority w:val="99"/>
    <w:semiHidden/>
    <w:unhideWhenUsed/>
    <w:rsid w:val="009878D9"/>
    <w:pPr>
      <w:spacing w:before="100" w:beforeAutospacing="1" w:after="100" w:afterAutospacing="1" w:line="240" w:lineRule="auto"/>
    </w:pPr>
    <w:rPr>
      <w:rFonts w:ascii="Times New Roman" w:eastAsiaTheme="minorEastAsia" w:hAnsi="Times New Roman"/>
      <w:lang w:eastAsia="en-GB"/>
    </w:rPr>
  </w:style>
  <w:style w:type="character" w:styleId="CommentReference">
    <w:name w:val="annotation reference"/>
    <w:basedOn w:val="DefaultParagraphFont"/>
    <w:uiPriority w:val="99"/>
    <w:semiHidden/>
    <w:unhideWhenUsed/>
    <w:rsid w:val="00870930"/>
    <w:rPr>
      <w:sz w:val="16"/>
      <w:szCs w:val="16"/>
    </w:rPr>
  </w:style>
  <w:style w:type="paragraph" w:styleId="CommentText">
    <w:name w:val="annotation text"/>
    <w:basedOn w:val="Normal"/>
    <w:link w:val="CommentTextChar"/>
    <w:uiPriority w:val="99"/>
    <w:semiHidden/>
    <w:unhideWhenUsed/>
    <w:rsid w:val="00870930"/>
    <w:pPr>
      <w:spacing w:line="240" w:lineRule="auto"/>
    </w:pPr>
    <w:rPr>
      <w:sz w:val="20"/>
      <w:szCs w:val="20"/>
    </w:rPr>
  </w:style>
  <w:style w:type="character" w:customStyle="1" w:styleId="CommentTextChar">
    <w:name w:val="Comment Text Char"/>
    <w:basedOn w:val="DefaultParagraphFont"/>
    <w:link w:val="CommentText"/>
    <w:uiPriority w:val="99"/>
    <w:semiHidden/>
    <w:rsid w:val="00870930"/>
    <w:rPr>
      <w:rFonts w:ascii="Arial" w:hAnsi="Arial"/>
      <w:lang w:eastAsia="en-US"/>
    </w:rPr>
  </w:style>
  <w:style w:type="paragraph" w:styleId="CommentSubject">
    <w:name w:val="annotation subject"/>
    <w:basedOn w:val="CommentText"/>
    <w:next w:val="CommentText"/>
    <w:link w:val="CommentSubjectChar"/>
    <w:uiPriority w:val="99"/>
    <w:semiHidden/>
    <w:unhideWhenUsed/>
    <w:rsid w:val="00870930"/>
    <w:rPr>
      <w:b/>
      <w:bCs/>
    </w:rPr>
  </w:style>
  <w:style w:type="character" w:customStyle="1" w:styleId="CommentSubjectChar">
    <w:name w:val="Comment Subject Char"/>
    <w:basedOn w:val="CommentTextChar"/>
    <w:link w:val="CommentSubject"/>
    <w:uiPriority w:val="99"/>
    <w:semiHidden/>
    <w:rsid w:val="00870930"/>
    <w:rPr>
      <w:rFonts w:ascii="Arial" w:hAnsi="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90"/>
          <w:marBottom w:val="0"/>
          <w:divBdr>
            <w:top w:val="single" w:sz="6" w:space="5" w:color="666666"/>
            <w:left w:val="none" w:sz="0" w:space="0" w:color="auto"/>
            <w:bottom w:val="none" w:sz="0" w:space="0" w:color="auto"/>
            <w:right w:val="none" w:sz="0" w:space="0" w:color="auto"/>
          </w:divBdr>
        </w:div>
      </w:divsChild>
    </w:div>
    <w:div w:id="701444250">
      <w:bodyDiv w:val="1"/>
      <w:marLeft w:val="0"/>
      <w:marRight w:val="0"/>
      <w:marTop w:val="0"/>
      <w:marBottom w:val="0"/>
      <w:divBdr>
        <w:top w:val="none" w:sz="0" w:space="0" w:color="auto"/>
        <w:left w:val="none" w:sz="0" w:space="0" w:color="auto"/>
        <w:bottom w:val="none" w:sz="0" w:space="0" w:color="auto"/>
        <w:right w:val="none" w:sz="0" w:space="0" w:color="auto"/>
      </w:divBdr>
    </w:div>
    <w:div w:id="1405495966">
      <w:bodyDiv w:val="1"/>
      <w:marLeft w:val="0"/>
      <w:marRight w:val="0"/>
      <w:marTop w:val="0"/>
      <w:marBottom w:val="0"/>
      <w:divBdr>
        <w:top w:val="none" w:sz="0" w:space="0" w:color="auto"/>
        <w:left w:val="none" w:sz="0" w:space="0" w:color="auto"/>
        <w:bottom w:val="none" w:sz="0" w:space="0" w:color="auto"/>
        <w:right w:val="none" w:sz="0" w:space="0" w:color="auto"/>
      </w:divBdr>
    </w:div>
    <w:div w:id="1657999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gov.wales/coronavirus"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gov.uk/guidance/coronavirus-covid-19-information-for-individuals-and-businesses-in-scotland" TargetMode="External"/><Relationship Id="rId2" Type="http://schemas.openxmlformats.org/officeDocument/2006/relationships/numbering" Target="numbering.xml"/><Relationship Id="rId16" Type="http://schemas.openxmlformats.org/officeDocument/2006/relationships/hyperlink" Target="mailto:atw.contingency@dwp.gov.uk" TargetMode="External"/><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mailto:accesstowork.policytesg@dwp.gsi.gov.uk" TargetMode="Externa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841C12-E497-4639-990B-27D132BE60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76C41853</Template>
  <TotalTime>0</TotalTime>
  <Pages>15</Pages>
  <Words>2620</Words>
  <Characters>14740</Characters>
  <Application>Microsoft Office Word</Application>
  <DocSecurity>4</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17326</CharactersWithSpaces>
  <SharedDoc>false</SharedDoc>
  <HLinks>
    <vt:vector size="96" baseType="variant">
      <vt:variant>
        <vt:i4>5505025</vt:i4>
      </vt:variant>
      <vt:variant>
        <vt:i4>93</vt:i4>
      </vt:variant>
      <vt:variant>
        <vt:i4>0</vt:i4>
      </vt:variant>
      <vt:variant>
        <vt:i4>5</vt:i4>
      </vt:variant>
      <vt:variant>
        <vt:lpwstr>http://intralink/1/corp/sites/comms/</vt:lpwstr>
      </vt:variant>
      <vt:variant>
        <vt:lpwstr/>
      </vt:variant>
      <vt:variant>
        <vt:i4>1835065</vt:i4>
      </vt:variant>
      <vt:variant>
        <vt:i4>86</vt:i4>
      </vt:variant>
      <vt:variant>
        <vt:i4>0</vt:i4>
      </vt:variant>
      <vt:variant>
        <vt:i4>5</vt:i4>
      </vt:variant>
      <vt:variant>
        <vt:lpwstr/>
      </vt:variant>
      <vt:variant>
        <vt:lpwstr>_Toc271531980</vt:lpwstr>
      </vt:variant>
      <vt:variant>
        <vt:i4>1245241</vt:i4>
      </vt:variant>
      <vt:variant>
        <vt:i4>80</vt:i4>
      </vt:variant>
      <vt:variant>
        <vt:i4>0</vt:i4>
      </vt:variant>
      <vt:variant>
        <vt:i4>5</vt:i4>
      </vt:variant>
      <vt:variant>
        <vt:lpwstr/>
      </vt:variant>
      <vt:variant>
        <vt:lpwstr>_Toc271531979</vt:lpwstr>
      </vt:variant>
      <vt:variant>
        <vt:i4>1245241</vt:i4>
      </vt:variant>
      <vt:variant>
        <vt:i4>74</vt:i4>
      </vt:variant>
      <vt:variant>
        <vt:i4>0</vt:i4>
      </vt:variant>
      <vt:variant>
        <vt:i4>5</vt:i4>
      </vt:variant>
      <vt:variant>
        <vt:lpwstr/>
      </vt:variant>
      <vt:variant>
        <vt:lpwstr>_Toc271531978</vt:lpwstr>
      </vt:variant>
      <vt:variant>
        <vt:i4>1245241</vt:i4>
      </vt:variant>
      <vt:variant>
        <vt:i4>68</vt:i4>
      </vt:variant>
      <vt:variant>
        <vt:i4>0</vt:i4>
      </vt:variant>
      <vt:variant>
        <vt:i4>5</vt:i4>
      </vt:variant>
      <vt:variant>
        <vt:lpwstr/>
      </vt:variant>
      <vt:variant>
        <vt:lpwstr>_Toc271531977</vt:lpwstr>
      </vt:variant>
      <vt:variant>
        <vt:i4>1245241</vt:i4>
      </vt:variant>
      <vt:variant>
        <vt:i4>62</vt:i4>
      </vt:variant>
      <vt:variant>
        <vt:i4>0</vt:i4>
      </vt:variant>
      <vt:variant>
        <vt:i4>5</vt:i4>
      </vt:variant>
      <vt:variant>
        <vt:lpwstr/>
      </vt:variant>
      <vt:variant>
        <vt:lpwstr>_Toc271531976</vt:lpwstr>
      </vt:variant>
      <vt:variant>
        <vt:i4>1245241</vt:i4>
      </vt:variant>
      <vt:variant>
        <vt:i4>56</vt:i4>
      </vt:variant>
      <vt:variant>
        <vt:i4>0</vt:i4>
      </vt:variant>
      <vt:variant>
        <vt:i4>5</vt:i4>
      </vt:variant>
      <vt:variant>
        <vt:lpwstr/>
      </vt:variant>
      <vt:variant>
        <vt:lpwstr>_Toc271531975</vt:lpwstr>
      </vt:variant>
      <vt:variant>
        <vt:i4>1245241</vt:i4>
      </vt:variant>
      <vt:variant>
        <vt:i4>50</vt:i4>
      </vt:variant>
      <vt:variant>
        <vt:i4>0</vt:i4>
      </vt:variant>
      <vt:variant>
        <vt:i4>5</vt:i4>
      </vt:variant>
      <vt:variant>
        <vt:lpwstr/>
      </vt:variant>
      <vt:variant>
        <vt:lpwstr>_Toc271531974</vt:lpwstr>
      </vt:variant>
      <vt:variant>
        <vt:i4>1245241</vt:i4>
      </vt:variant>
      <vt:variant>
        <vt:i4>44</vt:i4>
      </vt:variant>
      <vt:variant>
        <vt:i4>0</vt:i4>
      </vt:variant>
      <vt:variant>
        <vt:i4>5</vt:i4>
      </vt:variant>
      <vt:variant>
        <vt:lpwstr/>
      </vt:variant>
      <vt:variant>
        <vt:lpwstr>_Toc271531973</vt:lpwstr>
      </vt:variant>
      <vt:variant>
        <vt:i4>1245241</vt:i4>
      </vt:variant>
      <vt:variant>
        <vt:i4>38</vt:i4>
      </vt:variant>
      <vt:variant>
        <vt:i4>0</vt:i4>
      </vt:variant>
      <vt:variant>
        <vt:i4>5</vt:i4>
      </vt:variant>
      <vt:variant>
        <vt:lpwstr/>
      </vt:variant>
      <vt:variant>
        <vt:lpwstr>_Toc271531972</vt:lpwstr>
      </vt:variant>
      <vt:variant>
        <vt:i4>1245241</vt:i4>
      </vt:variant>
      <vt:variant>
        <vt:i4>32</vt:i4>
      </vt:variant>
      <vt:variant>
        <vt:i4>0</vt:i4>
      </vt:variant>
      <vt:variant>
        <vt:i4>5</vt:i4>
      </vt:variant>
      <vt:variant>
        <vt:lpwstr/>
      </vt:variant>
      <vt:variant>
        <vt:lpwstr>_Toc271531971</vt:lpwstr>
      </vt:variant>
      <vt:variant>
        <vt:i4>1245241</vt:i4>
      </vt:variant>
      <vt:variant>
        <vt:i4>26</vt:i4>
      </vt:variant>
      <vt:variant>
        <vt:i4>0</vt:i4>
      </vt:variant>
      <vt:variant>
        <vt:i4>5</vt:i4>
      </vt:variant>
      <vt:variant>
        <vt:lpwstr/>
      </vt:variant>
      <vt:variant>
        <vt:lpwstr>_Toc271531970</vt:lpwstr>
      </vt:variant>
      <vt:variant>
        <vt:i4>1179705</vt:i4>
      </vt:variant>
      <vt:variant>
        <vt:i4>20</vt:i4>
      </vt:variant>
      <vt:variant>
        <vt:i4>0</vt:i4>
      </vt:variant>
      <vt:variant>
        <vt:i4>5</vt:i4>
      </vt:variant>
      <vt:variant>
        <vt:lpwstr/>
      </vt:variant>
      <vt:variant>
        <vt:lpwstr>_Toc271531969</vt:lpwstr>
      </vt:variant>
      <vt:variant>
        <vt:i4>1179705</vt:i4>
      </vt:variant>
      <vt:variant>
        <vt:i4>14</vt:i4>
      </vt:variant>
      <vt:variant>
        <vt:i4>0</vt:i4>
      </vt:variant>
      <vt:variant>
        <vt:i4>5</vt:i4>
      </vt:variant>
      <vt:variant>
        <vt:lpwstr/>
      </vt:variant>
      <vt:variant>
        <vt:lpwstr>_Toc271531968</vt:lpwstr>
      </vt:variant>
      <vt:variant>
        <vt:i4>1179705</vt:i4>
      </vt:variant>
      <vt:variant>
        <vt:i4>8</vt:i4>
      </vt:variant>
      <vt:variant>
        <vt:i4>0</vt:i4>
      </vt:variant>
      <vt:variant>
        <vt:i4>5</vt:i4>
      </vt:variant>
      <vt:variant>
        <vt:lpwstr/>
      </vt:variant>
      <vt:variant>
        <vt:lpwstr>_Toc271531967</vt:lpwstr>
      </vt:variant>
      <vt:variant>
        <vt:i4>1179705</vt:i4>
      </vt:variant>
      <vt:variant>
        <vt:i4>2</vt:i4>
      </vt:variant>
      <vt:variant>
        <vt:i4>0</vt:i4>
      </vt:variant>
      <vt:variant>
        <vt:i4>5</vt:i4>
      </vt:variant>
      <vt:variant>
        <vt:lpwstr/>
      </vt:variant>
      <vt:variant>
        <vt:lpwstr>_Toc271531966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2020-05-19T09:58:00Z</dcterms:created>
  <dcterms:modified xsi:type="dcterms:W3CDTF">2020-05-19T09:58:00Z</dcterms:modified>
</cp:coreProperties>
</file>