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3621" w14:textId="541E1D8A" w:rsidR="00D70B35" w:rsidRPr="001A0EFE" w:rsidRDefault="001A0EFE">
      <w:pPr>
        <w:rPr>
          <w:b/>
        </w:rPr>
      </w:pPr>
      <w:r w:rsidRPr="001A0EFE">
        <w:rPr>
          <w:b/>
        </w:rPr>
        <w:t xml:space="preserve">Title: ACTION REQUIRED – </w:t>
      </w:r>
      <w:r w:rsidR="009F20E3">
        <w:rPr>
          <w:b/>
        </w:rPr>
        <w:t xml:space="preserve">For the attention of </w:t>
      </w:r>
      <w:r w:rsidRPr="001A0EFE">
        <w:rPr>
          <w:b/>
        </w:rPr>
        <w:t>Test &amp; Learn DPS</w:t>
      </w:r>
      <w:r w:rsidR="009F20E3">
        <w:rPr>
          <w:b/>
        </w:rPr>
        <w:t xml:space="preserve"> suppliers</w:t>
      </w:r>
    </w:p>
    <w:p w14:paraId="2E7198CF" w14:textId="77777777" w:rsidR="00D910C6" w:rsidRDefault="00D910C6">
      <w:r>
        <w:t xml:space="preserve">Dear Supplier, </w:t>
      </w:r>
    </w:p>
    <w:p w14:paraId="37A94184" w14:textId="2B96C770" w:rsidR="00C21859" w:rsidRDefault="00D34B08" w:rsidP="001A2B95">
      <w:r>
        <w:t xml:space="preserve">We would like to make you aware that the Department for Work and Pensions may </w:t>
      </w:r>
      <w:r w:rsidR="00404BAF">
        <w:t xml:space="preserve">soon </w:t>
      </w:r>
      <w:r>
        <w:t xml:space="preserve">advertise a number of opportunities and </w:t>
      </w:r>
      <w:r w:rsidR="00404BAF">
        <w:t xml:space="preserve">go </w:t>
      </w:r>
      <w:r>
        <w:t>out to tender via the Test &amp; Learn Dynamic Purchasing System (</w:t>
      </w:r>
      <w:hyperlink r:id="rId8" w:history="1">
        <w:r w:rsidR="00404BAF">
          <w:rPr>
            <w:rStyle w:val="Hyperlink"/>
          </w:rPr>
          <w:t>T&amp;L DPS</w:t>
        </w:r>
      </w:hyperlink>
      <w:r>
        <w:t>)</w:t>
      </w:r>
      <w:r w:rsidR="00404BAF">
        <w:t>.</w:t>
      </w:r>
      <w:r w:rsidR="0035014B" w:rsidDel="0035014B">
        <w:t xml:space="preserve"> </w:t>
      </w:r>
      <w:r w:rsidR="0035014B">
        <w:t>I</w:t>
      </w:r>
      <w:r w:rsidR="00296364">
        <w:t xml:space="preserve">t is </w:t>
      </w:r>
      <w:r w:rsidR="0035014B">
        <w:t xml:space="preserve">solely </w:t>
      </w:r>
      <w:r w:rsidR="00296364">
        <w:t xml:space="preserve">the intention of this note to warm up the market to </w:t>
      </w:r>
      <w:r w:rsidR="0035014B">
        <w:t xml:space="preserve">these </w:t>
      </w:r>
      <w:r w:rsidR="00296364">
        <w:t xml:space="preserve">possible opportunities and DWP reserves the right not proceed </w:t>
      </w:r>
      <w:r w:rsidR="0035014B">
        <w:t xml:space="preserve">to an invitation to tender.  </w:t>
      </w:r>
      <w:r w:rsidR="00C21859">
        <w:t xml:space="preserve">The opportunities </w:t>
      </w:r>
      <w:r w:rsidR="0035014B">
        <w:t xml:space="preserve">currently under consideration are </w:t>
      </w:r>
      <w:r w:rsidR="00C21859">
        <w:t>in the following areas:</w:t>
      </w:r>
    </w:p>
    <w:p w14:paraId="73432FA7" w14:textId="014131C6" w:rsidR="00C21859" w:rsidRDefault="00C21859" w:rsidP="00AB595F">
      <w:pPr>
        <w:pStyle w:val="ListParagraph"/>
        <w:numPr>
          <w:ilvl w:val="0"/>
          <w:numId w:val="2"/>
        </w:numPr>
        <w:spacing w:after="0"/>
      </w:pPr>
      <w:r>
        <w:t>Local Supported Employment</w:t>
      </w:r>
    </w:p>
    <w:p w14:paraId="73881D8A" w14:textId="77777777" w:rsidR="00C21859" w:rsidRDefault="00C21859" w:rsidP="00C21859">
      <w:pPr>
        <w:pStyle w:val="ListParagraph"/>
        <w:numPr>
          <w:ilvl w:val="0"/>
          <w:numId w:val="2"/>
        </w:numPr>
        <w:spacing w:after="0"/>
      </w:pPr>
      <w:r>
        <w:t>Quality and accreditations (Autism support and Occupational Health)</w:t>
      </w:r>
    </w:p>
    <w:p w14:paraId="47E22B59" w14:textId="77777777" w:rsidR="00C21859" w:rsidRDefault="00C21859" w:rsidP="00C21859">
      <w:pPr>
        <w:pStyle w:val="ListParagraph"/>
        <w:numPr>
          <w:ilvl w:val="0"/>
          <w:numId w:val="2"/>
        </w:numPr>
        <w:spacing w:after="0"/>
      </w:pPr>
      <w:r>
        <w:t>Occupational Health</w:t>
      </w:r>
    </w:p>
    <w:p w14:paraId="7C7BE891" w14:textId="77777777" w:rsidR="00AB595F" w:rsidRDefault="00C21859" w:rsidP="00C21859">
      <w:pPr>
        <w:pStyle w:val="ListParagraph"/>
        <w:numPr>
          <w:ilvl w:val="0"/>
          <w:numId w:val="2"/>
        </w:numPr>
        <w:spacing w:after="0"/>
      </w:pPr>
      <w:r>
        <w:t>Individual Placement Support</w:t>
      </w:r>
    </w:p>
    <w:p w14:paraId="4AA5C4AE" w14:textId="16560148" w:rsidR="00C21859" w:rsidRDefault="00C21859" w:rsidP="00AB595F">
      <w:pPr>
        <w:pStyle w:val="ListParagraph"/>
        <w:spacing w:after="0"/>
      </w:pPr>
    </w:p>
    <w:p w14:paraId="4C77B81B" w14:textId="24A1D548" w:rsidR="00AB595F" w:rsidRDefault="00AB595F" w:rsidP="00AB595F">
      <w:r>
        <w:t>These opportunities may be via the following Service Lines on the T&amp;L DPS:</w:t>
      </w:r>
    </w:p>
    <w:p w14:paraId="6F7FE500" w14:textId="1B72231E" w:rsidR="008C43DB" w:rsidRDefault="008C43DB" w:rsidP="008C43DB">
      <w:pPr>
        <w:pStyle w:val="ListParagraph"/>
        <w:numPr>
          <w:ilvl w:val="0"/>
          <w:numId w:val="3"/>
        </w:numPr>
        <w:spacing w:after="0"/>
      </w:pPr>
      <w:r>
        <w:t>T2.1 In-Work Support</w:t>
      </w:r>
    </w:p>
    <w:p w14:paraId="04B9F4EB" w14:textId="72D55D0A" w:rsidR="008C43DB" w:rsidRDefault="008C43DB" w:rsidP="008C43DB">
      <w:pPr>
        <w:pStyle w:val="ListParagraph"/>
        <w:numPr>
          <w:ilvl w:val="0"/>
          <w:numId w:val="3"/>
        </w:numPr>
        <w:spacing w:after="0"/>
      </w:pPr>
      <w:r>
        <w:t>T2.7 Quality</w:t>
      </w:r>
    </w:p>
    <w:p w14:paraId="528AE788" w14:textId="5419C777" w:rsidR="001A2B95" w:rsidRDefault="001A2B95" w:rsidP="00AB595F">
      <w:pPr>
        <w:pStyle w:val="ListParagraph"/>
        <w:numPr>
          <w:ilvl w:val="0"/>
          <w:numId w:val="3"/>
        </w:numPr>
        <w:spacing w:after="0"/>
      </w:pPr>
      <w:r>
        <w:t xml:space="preserve">T2.5 </w:t>
      </w:r>
      <w:r w:rsidRPr="001A2B95">
        <w:t>Health Interventions/Support</w:t>
      </w:r>
    </w:p>
    <w:p w14:paraId="338D4902" w14:textId="3F672810" w:rsidR="001A2B95" w:rsidRDefault="001A2B95" w:rsidP="00AB595F">
      <w:pPr>
        <w:pStyle w:val="ListParagraph"/>
        <w:numPr>
          <w:ilvl w:val="0"/>
          <w:numId w:val="3"/>
        </w:numPr>
        <w:spacing w:after="0"/>
      </w:pPr>
      <w:r>
        <w:t>T2.9 Support into Work</w:t>
      </w:r>
      <w:r w:rsidR="00AB595F">
        <w:t xml:space="preserve"> (pre-employment support)</w:t>
      </w:r>
    </w:p>
    <w:p w14:paraId="20674474" w14:textId="34B9E99D" w:rsidR="001A2B95" w:rsidRDefault="001A2B95" w:rsidP="00C21859">
      <w:pPr>
        <w:spacing w:after="0"/>
      </w:pPr>
      <w:bookmarkStart w:id="0" w:name="_GoBack"/>
      <w:bookmarkEnd w:id="0"/>
    </w:p>
    <w:p w14:paraId="5B43ECD9" w14:textId="77777777" w:rsidR="001A2B95" w:rsidRDefault="001A2B95" w:rsidP="00C21859">
      <w:pPr>
        <w:spacing w:after="0"/>
      </w:pPr>
    </w:p>
    <w:p w14:paraId="7B49C9B9" w14:textId="38F9ED44" w:rsidR="00D34B08" w:rsidRDefault="00404BAF" w:rsidP="00D34B08">
      <w:pPr>
        <w:rPr>
          <w:rFonts w:cs="Arial"/>
          <w:szCs w:val="24"/>
        </w:rPr>
      </w:pPr>
      <w:r>
        <w:rPr>
          <w:rFonts w:cs="Arial"/>
          <w:szCs w:val="24"/>
        </w:rPr>
        <w:t>To be eligible to respond to any</w:t>
      </w:r>
      <w:r w:rsidR="00D34B08">
        <w:rPr>
          <w:rFonts w:cs="Arial"/>
          <w:szCs w:val="24"/>
        </w:rPr>
        <w:t xml:space="preserve"> tender </w:t>
      </w:r>
      <w:r>
        <w:rPr>
          <w:rFonts w:cs="Arial"/>
          <w:szCs w:val="24"/>
        </w:rPr>
        <w:t>you</w:t>
      </w:r>
      <w:r w:rsidR="00D34B08">
        <w:rPr>
          <w:rFonts w:cs="Arial"/>
          <w:szCs w:val="24"/>
        </w:rPr>
        <w:t xml:space="preserve"> </w:t>
      </w:r>
      <w:r w:rsidR="00D34B08" w:rsidRPr="009B198F">
        <w:rPr>
          <w:rFonts w:cs="Arial"/>
          <w:b/>
          <w:szCs w:val="24"/>
        </w:rPr>
        <w:t>MUST</w:t>
      </w:r>
      <w:r w:rsidR="00D34B0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have an up to date accreditation </w:t>
      </w:r>
      <w:r w:rsidR="00D34B08">
        <w:rPr>
          <w:rFonts w:cs="Arial"/>
          <w:szCs w:val="24"/>
        </w:rPr>
        <w:t xml:space="preserve">on the Test &amp; Learn DPS by the date the ITT is issued </w:t>
      </w:r>
      <w:r>
        <w:rPr>
          <w:rFonts w:cs="Arial"/>
          <w:szCs w:val="24"/>
        </w:rPr>
        <w:t>and w</w:t>
      </w:r>
      <w:r w:rsidR="00D34B08">
        <w:rPr>
          <w:rFonts w:cs="Arial"/>
          <w:szCs w:val="24"/>
        </w:rPr>
        <w:t xml:space="preserve">e would therefore encourage </w:t>
      </w:r>
      <w:r>
        <w:rPr>
          <w:rFonts w:cs="Arial"/>
          <w:szCs w:val="24"/>
        </w:rPr>
        <w:t>you to undertake the actions below</w:t>
      </w:r>
      <w:r w:rsidR="00D34B0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as soon as possible.</w:t>
      </w:r>
    </w:p>
    <w:p w14:paraId="671013F4" w14:textId="6B29E0E0" w:rsidR="00836BED" w:rsidRDefault="00836BED" w:rsidP="00D34B08">
      <w:pPr>
        <w:rPr>
          <w:rFonts w:cs="Arial"/>
          <w:szCs w:val="24"/>
        </w:rPr>
      </w:pPr>
      <w:r w:rsidRPr="00836BED">
        <w:rPr>
          <w:rFonts w:cs="Arial"/>
          <w:szCs w:val="24"/>
        </w:rPr>
        <w:t xml:space="preserve">Please see page 12 of </w:t>
      </w:r>
      <w:r w:rsidRPr="00AB595F">
        <w:rPr>
          <w:rFonts w:cs="Arial"/>
          <w:szCs w:val="24"/>
        </w:rPr>
        <w:t>the attached application</w:t>
      </w:r>
      <w:r w:rsidRPr="00836BED">
        <w:rPr>
          <w:rFonts w:cs="Arial"/>
          <w:szCs w:val="24"/>
        </w:rPr>
        <w:t xml:space="preserve"> guide on how to </w:t>
      </w:r>
      <w:r w:rsidR="004C16A7">
        <w:rPr>
          <w:rFonts w:cs="Arial"/>
          <w:szCs w:val="24"/>
        </w:rPr>
        <w:t>check your accreditation status to ensure that your accreditation status hasn’t expired.</w:t>
      </w:r>
    </w:p>
    <w:p w14:paraId="58CCCB12" w14:textId="0AE32DC9" w:rsidR="00404BAF" w:rsidRPr="00404BAF" w:rsidRDefault="004C16A7" w:rsidP="00404BAF">
      <w:pPr>
        <w:rPr>
          <w:rFonts w:cs="Arial"/>
          <w:szCs w:val="24"/>
        </w:rPr>
      </w:pPr>
      <w:r>
        <w:rPr>
          <w:rFonts w:cs="Arial"/>
          <w:szCs w:val="24"/>
        </w:rPr>
        <w:t>If your accreditation status has expired t</w:t>
      </w:r>
      <w:r w:rsidR="00404BAF" w:rsidRPr="00404BAF">
        <w:rPr>
          <w:rFonts w:cs="Arial"/>
          <w:szCs w:val="24"/>
        </w:rPr>
        <w:t xml:space="preserve">o allow us to reinstate your accreditation </w:t>
      </w:r>
      <w:r w:rsidRPr="00404BAF">
        <w:rPr>
          <w:rFonts w:cs="Arial"/>
          <w:szCs w:val="24"/>
        </w:rPr>
        <w:t>status,</w:t>
      </w:r>
      <w:r w:rsidR="00404BAF" w:rsidRPr="00404BAF">
        <w:rPr>
          <w:rFonts w:cs="Arial"/>
          <w:szCs w:val="24"/>
        </w:rPr>
        <w:t xml:space="preserve"> please take the follow actions:</w:t>
      </w:r>
    </w:p>
    <w:p w14:paraId="43975DF6" w14:textId="7BCE8C2A" w:rsidR="00404BAF" w:rsidRDefault="00404BAF" w:rsidP="00404BA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04BAF">
        <w:rPr>
          <w:rFonts w:cs="Arial"/>
          <w:szCs w:val="24"/>
        </w:rPr>
        <w:t>Update the FVRA with the details for the latest financial year and resubmit as a new version</w:t>
      </w:r>
    </w:p>
    <w:p w14:paraId="3DE41F5E" w14:textId="1E3D83E7" w:rsidR="00836BED" w:rsidRPr="00404BAF" w:rsidRDefault="00836BED" w:rsidP="00404BA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Update the Legal Entity template, ensure that your company details on page 1 are still correct and update your financial details on page 2 for latest financial years</w:t>
      </w:r>
    </w:p>
    <w:p w14:paraId="20FC79D7" w14:textId="77777777" w:rsidR="00404BAF" w:rsidRPr="00404BAF" w:rsidRDefault="00404BAF" w:rsidP="00404BA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04BAF">
        <w:rPr>
          <w:rFonts w:cs="Arial"/>
          <w:szCs w:val="24"/>
        </w:rPr>
        <w:t>Review that your submitted details are correct and amend if necessary</w:t>
      </w:r>
    </w:p>
    <w:p w14:paraId="10DAEDEC" w14:textId="77777777" w:rsidR="00404BAF" w:rsidRPr="00404BAF" w:rsidRDefault="00404BAF" w:rsidP="00404BA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04BAF">
        <w:rPr>
          <w:rFonts w:cs="Arial"/>
          <w:szCs w:val="24"/>
        </w:rPr>
        <w:t>Review that your responses to the sections within the qualification envelope, ‘Part 2 - Grounds for mandatory exclusion’ and ‘Part 3: Selection Questions - Security of Information’ are still accurate and do not require amending.</w:t>
      </w:r>
    </w:p>
    <w:p w14:paraId="39E62EC8" w14:textId="11180246" w:rsidR="00404BAF" w:rsidRPr="00404BAF" w:rsidRDefault="00404BAF" w:rsidP="00404BAF">
      <w:pPr>
        <w:rPr>
          <w:rFonts w:cs="Arial"/>
          <w:szCs w:val="24"/>
        </w:rPr>
      </w:pPr>
      <w:r w:rsidRPr="00404BAF">
        <w:rPr>
          <w:rFonts w:cs="Arial"/>
          <w:szCs w:val="24"/>
        </w:rPr>
        <w:t xml:space="preserve">Until these actions have been taken you will no longer be accredited and will not be </w:t>
      </w:r>
      <w:r w:rsidR="001F6431">
        <w:rPr>
          <w:rFonts w:cs="Arial"/>
          <w:szCs w:val="24"/>
        </w:rPr>
        <w:t xml:space="preserve">eligible to bid for or </w:t>
      </w:r>
      <w:r w:rsidRPr="00404BAF">
        <w:rPr>
          <w:rFonts w:cs="Arial"/>
          <w:szCs w:val="24"/>
        </w:rPr>
        <w:t>invited to future call offs.</w:t>
      </w:r>
    </w:p>
    <w:p w14:paraId="4E9D8366" w14:textId="77777777" w:rsidR="00C21859" w:rsidRDefault="00C21859" w:rsidP="00C21859">
      <w:r>
        <w:lastRenderedPageBreak/>
        <w:t>For technical queries regarding BRAVO you can contact the helpdesk 0800 069 8630</w:t>
      </w:r>
      <w:r w:rsidRPr="005C632A">
        <w:t>, available Monday-Friday 8am to 6pm.</w:t>
      </w:r>
    </w:p>
    <w:p w14:paraId="0BC6CA9B" w14:textId="4C782A90" w:rsidR="00D34B08" w:rsidRDefault="00C21859">
      <w:r>
        <w:t>Thank you</w:t>
      </w:r>
    </w:p>
    <w:p w14:paraId="64575B06" w14:textId="5E07A03B" w:rsidR="00D910C6" w:rsidRDefault="001F6431">
      <w:r>
        <w:rPr>
          <w:b/>
        </w:rPr>
        <w:t xml:space="preserve">DWP </w:t>
      </w:r>
      <w:r w:rsidRPr="001A0EFE">
        <w:rPr>
          <w:b/>
        </w:rPr>
        <w:t>Test &amp; Learn DPS</w:t>
      </w:r>
      <w:r>
        <w:rPr>
          <w:b/>
        </w:rPr>
        <w:t xml:space="preserve"> Team</w:t>
      </w:r>
    </w:p>
    <w:sectPr w:rsidR="00D9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7981"/>
    <w:multiLevelType w:val="hybridMultilevel"/>
    <w:tmpl w:val="33E8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E67AE"/>
    <w:multiLevelType w:val="hybridMultilevel"/>
    <w:tmpl w:val="800C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14EE"/>
    <w:multiLevelType w:val="hybridMultilevel"/>
    <w:tmpl w:val="3CAC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FB"/>
    <w:rsid w:val="00107CF9"/>
    <w:rsid w:val="001A0EFE"/>
    <w:rsid w:val="001A2B95"/>
    <w:rsid w:val="001F6431"/>
    <w:rsid w:val="00296364"/>
    <w:rsid w:val="00306BDC"/>
    <w:rsid w:val="0035014B"/>
    <w:rsid w:val="00404BAF"/>
    <w:rsid w:val="004C16A7"/>
    <w:rsid w:val="00521F44"/>
    <w:rsid w:val="005C632A"/>
    <w:rsid w:val="00630F55"/>
    <w:rsid w:val="007651C7"/>
    <w:rsid w:val="0078221D"/>
    <w:rsid w:val="00836BED"/>
    <w:rsid w:val="008A4E86"/>
    <w:rsid w:val="008C43DB"/>
    <w:rsid w:val="009F20E3"/>
    <w:rsid w:val="00AA08C8"/>
    <w:rsid w:val="00AB595F"/>
    <w:rsid w:val="00AC3619"/>
    <w:rsid w:val="00B03EFB"/>
    <w:rsid w:val="00C21859"/>
    <w:rsid w:val="00D34B08"/>
    <w:rsid w:val="00D70B35"/>
    <w:rsid w:val="00D910C6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3354"/>
  <w15:chartTrackingRefBased/>
  <w15:docId w15:val="{81ED0E30-EE11-4983-A2FE-08BA5103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B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B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64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wp-test-and-learn-dynamic-purchasing-system-guidance-for-business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5" ma:contentTypeDescription="Create a new document." ma:contentTypeScope="" ma:versionID="bf6acfeefcf25edd5815d68fc008ffa7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xmlns:ns4="22a11c5e-3a43-4cef-8abb-a8a5faff1375" targetNamespace="http://schemas.microsoft.com/office/2006/metadata/properties" ma:root="true" ma:fieldsID="3e404511511d48e6620e970d9795f1f2" ns1:_="" ns3:_="" ns4:_="">
    <xsd:import namespace="http://schemas.microsoft.com/sharepoint/v3"/>
    <xsd:import namespace="4658bd6f-a019-480d-a5b1-8a1c075a2b64"/>
    <xsd:import namespace="22a11c5e-3a43-4cef-8abb-a8a5faff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1c5e-3a43-4cef-8abb-a8a5faff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0C02F-DEA5-44E3-9DEA-0F69F44D9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22a11c5e-3a43-4cef-8abb-a8a5faff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55289-6EB3-411E-B2CB-E92EA13F5C0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http://purl.org/dc/terms/"/>
    <ds:schemaRef ds:uri="http://www.w3.org/XML/1998/namespace"/>
    <ds:schemaRef ds:uri="4658bd6f-a019-480d-a5b1-8a1c075a2b64"/>
    <ds:schemaRef ds:uri="http://schemas.microsoft.com/office/2006/documentManagement/types"/>
    <ds:schemaRef ds:uri="http://schemas.openxmlformats.org/package/2006/metadata/core-properties"/>
    <ds:schemaRef ds:uri="22a11c5e-3a43-4cef-8abb-a8a5faff1375"/>
  </ds:schemaRefs>
</ds:datastoreItem>
</file>

<file path=customXml/itemProps3.xml><?xml version="1.0" encoding="utf-8"?>
<ds:datastoreItem xmlns:ds="http://schemas.openxmlformats.org/officeDocument/2006/customXml" ds:itemID="{C1DC67C3-A343-4CF4-93D8-2446421BD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Dundon Kristen DWP COMMERCIAL DIRECTORATE</dc:creator>
  <cp:keywords/>
  <dc:description/>
  <cp:lastModifiedBy>May George DWP QUARRY HOUSE</cp:lastModifiedBy>
  <cp:revision>4</cp:revision>
  <dcterms:created xsi:type="dcterms:W3CDTF">2021-05-06T11:30:00Z</dcterms:created>
  <dcterms:modified xsi:type="dcterms:W3CDTF">2021-05-06T12:13:00Z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0x010100393F1665AA74CB4EBD9B73B9CAB81566</vt:lpwstr>
  </property>
</Properties>
</file>