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B3B5" w14:textId="37384791" w:rsidR="009C1A13" w:rsidRDefault="009C1A13" w:rsidP="009C1A13">
      <w:pPr>
        <w:jc w:val="both"/>
      </w:pPr>
      <w:bookmarkStart w:id="0" w:name="_Toc527119657"/>
      <w:bookmarkStart w:id="1" w:name="_Toc3382658"/>
      <w:bookmarkStart w:id="2" w:name="_Toc523292349"/>
      <w:bookmarkStart w:id="3" w:name="_Toc448414709"/>
    </w:p>
    <w:p w14:paraId="736F1E7D" w14:textId="77777777" w:rsidR="009C1A13" w:rsidRDefault="009C1A13" w:rsidP="009C1A13">
      <w:pPr>
        <w:jc w:val="both"/>
      </w:pPr>
      <w:r>
        <w:rPr>
          <w:noProof/>
          <w:lang w:eastAsia="en-GB"/>
        </w:rPr>
        <w:drawing>
          <wp:inline distT="0" distB="0" distL="0" distR="0" wp14:anchorId="07FB2DC0" wp14:editId="29501DE7">
            <wp:extent cx="1053548" cy="948690"/>
            <wp:effectExtent l="0" t="0" r="0" b="3810"/>
            <wp:docPr id="449" name="Picture 449" descr="DWP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P_BL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605" cy="977556"/>
                    </a:xfrm>
                    <a:prstGeom prst="rect">
                      <a:avLst/>
                    </a:prstGeom>
                    <a:noFill/>
                    <a:ln>
                      <a:noFill/>
                    </a:ln>
                  </pic:spPr>
                </pic:pic>
              </a:graphicData>
            </a:graphic>
          </wp:inline>
        </w:drawing>
      </w:r>
      <w:r>
        <w:tab/>
        <w:t xml:space="preserve">                 </w:t>
      </w:r>
      <w:r>
        <w:tab/>
      </w:r>
      <w:r>
        <w:tab/>
      </w:r>
      <w:r>
        <w:tab/>
      </w:r>
      <w:r>
        <w:tab/>
      </w:r>
      <w:r>
        <w:tab/>
      </w:r>
      <w:r>
        <w:tab/>
      </w:r>
      <w:r>
        <w:tab/>
      </w:r>
      <w:r>
        <w:tab/>
      </w:r>
    </w:p>
    <w:p w14:paraId="08F18571" w14:textId="77777777" w:rsidR="009C1A13" w:rsidRDefault="009C1A13" w:rsidP="009C1A13">
      <w:pPr>
        <w:jc w:val="both"/>
      </w:pPr>
    </w:p>
    <w:p w14:paraId="34990669" w14:textId="77777777" w:rsidR="009C1A13" w:rsidRDefault="009C1A13" w:rsidP="009C1A13">
      <w:pPr>
        <w:jc w:val="both"/>
      </w:pPr>
    </w:p>
    <w:p w14:paraId="6D97B31F" w14:textId="77777777" w:rsidR="009C1A13" w:rsidRDefault="009C1A13" w:rsidP="009C1A13">
      <w:pPr>
        <w:jc w:val="both"/>
      </w:pPr>
    </w:p>
    <w:p w14:paraId="6FBFA951" w14:textId="77777777" w:rsidR="009C1A13" w:rsidRDefault="009C1A13" w:rsidP="009C1A13">
      <w:pPr>
        <w:jc w:val="both"/>
      </w:pPr>
    </w:p>
    <w:p w14:paraId="26CF6869" w14:textId="77777777" w:rsidR="009C1A13" w:rsidRDefault="009C1A13" w:rsidP="009C1A13">
      <w:pPr>
        <w:jc w:val="both"/>
      </w:pPr>
    </w:p>
    <w:p w14:paraId="7DE551D7" w14:textId="77777777" w:rsidR="009C1A13" w:rsidRDefault="009C1A13" w:rsidP="009C1A13">
      <w:pPr>
        <w:jc w:val="both"/>
      </w:pPr>
    </w:p>
    <w:p w14:paraId="6181B32B" w14:textId="77777777" w:rsidR="009C1A13" w:rsidRDefault="009C1A13" w:rsidP="009C1A13">
      <w:pPr>
        <w:jc w:val="both"/>
      </w:pPr>
    </w:p>
    <w:p w14:paraId="1E27EE7C" w14:textId="5532F2F6" w:rsidR="00454560" w:rsidRDefault="00454560" w:rsidP="004C6BC8">
      <w:pPr>
        <w:spacing w:after="0" w:line="240" w:lineRule="auto"/>
        <w:ind w:left="-992" w:right="-754" w:firstLine="992"/>
        <w:rPr>
          <w:rFonts w:cs="Arial"/>
          <w:b/>
          <w:bCs/>
          <w:sz w:val="48"/>
          <w:szCs w:val="48"/>
        </w:rPr>
      </w:pPr>
    </w:p>
    <w:p w14:paraId="1E9FB284" w14:textId="443B9923" w:rsidR="004C6BC8" w:rsidRPr="000F10C6" w:rsidRDefault="004C6BC8" w:rsidP="000F10C6">
      <w:pPr>
        <w:spacing w:line="240" w:lineRule="auto"/>
        <w:jc w:val="center"/>
        <w:rPr>
          <w:b/>
          <w:sz w:val="44"/>
        </w:rPr>
      </w:pPr>
      <w:r w:rsidRPr="000F10C6">
        <w:rPr>
          <w:b/>
          <w:sz w:val="44"/>
        </w:rPr>
        <w:t>Specification</w:t>
      </w:r>
      <w:r w:rsidR="000F10C6" w:rsidRPr="000F10C6">
        <w:rPr>
          <w:b/>
          <w:sz w:val="44"/>
        </w:rPr>
        <w:t>:</w:t>
      </w:r>
    </w:p>
    <w:p w14:paraId="5D1E23A7" w14:textId="418E401B" w:rsidR="009C1A13" w:rsidRPr="000F10C6" w:rsidRDefault="00D26377" w:rsidP="000F10C6">
      <w:pPr>
        <w:spacing w:line="240" w:lineRule="auto"/>
        <w:jc w:val="center"/>
        <w:rPr>
          <w:sz w:val="44"/>
        </w:rPr>
      </w:pPr>
      <w:r w:rsidRPr="000F10C6">
        <w:rPr>
          <w:sz w:val="44"/>
        </w:rPr>
        <w:t>Autism Spectrum Disorder Accreditation</w:t>
      </w:r>
      <w:r w:rsidR="004C6BC8" w:rsidRPr="000F10C6">
        <w:rPr>
          <w:sz w:val="44"/>
        </w:rPr>
        <w:t xml:space="preserve"> </w:t>
      </w:r>
      <w:r w:rsidR="00CF330B">
        <w:rPr>
          <w:sz w:val="44"/>
        </w:rPr>
        <w:t>Framework - Pilot</w:t>
      </w:r>
    </w:p>
    <w:p w14:paraId="684AB075" w14:textId="77777777" w:rsidR="009C1A13" w:rsidRDefault="009C1A13" w:rsidP="009C1A13">
      <w:pPr>
        <w:jc w:val="both"/>
      </w:pPr>
    </w:p>
    <w:p w14:paraId="14605CD6" w14:textId="77777777" w:rsidR="009C1A13" w:rsidRDefault="009C1A13" w:rsidP="009C1A13">
      <w:pPr>
        <w:jc w:val="both"/>
      </w:pPr>
    </w:p>
    <w:p w14:paraId="4FD63989" w14:textId="77777777" w:rsidR="009C1A13" w:rsidRDefault="009C1A13" w:rsidP="009C1A13">
      <w:pPr>
        <w:jc w:val="both"/>
      </w:pPr>
    </w:p>
    <w:p w14:paraId="686A14A9" w14:textId="77777777" w:rsidR="009C1A13" w:rsidRDefault="009C1A13" w:rsidP="009C1A13">
      <w:pPr>
        <w:jc w:val="both"/>
      </w:pPr>
    </w:p>
    <w:p w14:paraId="48A773B5" w14:textId="77777777" w:rsidR="009C1A13" w:rsidRDefault="009C1A13" w:rsidP="009C1A13">
      <w:pPr>
        <w:jc w:val="both"/>
      </w:pPr>
    </w:p>
    <w:p w14:paraId="5B0EB833" w14:textId="77777777" w:rsidR="009C1A13" w:rsidRDefault="009C1A13" w:rsidP="009C1A13">
      <w:pPr>
        <w:jc w:val="both"/>
      </w:pPr>
    </w:p>
    <w:p w14:paraId="5EBD6760" w14:textId="77777777" w:rsidR="009C1A13" w:rsidRDefault="009C1A13" w:rsidP="009C1A13">
      <w:pPr>
        <w:jc w:val="both"/>
      </w:pPr>
      <w:r>
        <w:lastRenderedPageBreak/>
        <w:br w:type="page"/>
      </w:r>
    </w:p>
    <w:p w14:paraId="08C6B53D" w14:textId="657CDB52" w:rsidR="00F41A1B" w:rsidRDefault="00F41A1B" w:rsidP="009C1A13">
      <w:pPr>
        <w:pStyle w:val="Heading1"/>
        <w:spacing w:before="0" w:line="240" w:lineRule="auto"/>
        <w:jc w:val="both"/>
        <w:rPr>
          <w:rFonts w:ascii="Arial" w:hAnsi="Arial" w:cs="Arial"/>
        </w:rPr>
      </w:pPr>
      <w:bookmarkStart w:id="4" w:name="_Toc80605572"/>
      <w:bookmarkStart w:id="5" w:name="_Toc520805100"/>
      <w:r>
        <w:rPr>
          <w:rFonts w:ascii="Arial" w:hAnsi="Arial" w:cs="Arial"/>
        </w:rPr>
        <w:lastRenderedPageBreak/>
        <w:t>Contents</w:t>
      </w:r>
      <w:bookmarkEnd w:id="4"/>
    </w:p>
    <w:sdt>
      <w:sdtPr>
        <w:rPr>
          <w:rFonts w:ascii="Arial" w:eastAsiaTheme="minorHAnsi" w:hAnsi="Arial" w:cstheme="minorBidi"/>
          <w:b w:val="0"/>
          <w:bCs w:val="0"/>
          <w:sz w:val="24"/>
          <w:szCs w:val="22"/>
          <w:lang w:val="en-GB" w:eastAsia="en-US"/>
        </w:rPr>
        <w:id w:val="-953168036"/>
        <w:docPartObj>
          <w:docPartGallery w:val="Table of Contents"/>
          <w:docPartUnique/>
        </w:docPartObj>
      </w:sdtPr>
      <w:sdtEndPr>
        <w:rPr>
          <w:noProof/>
        </w:rPr>
      </w:sdtEndPr>
      <w:sdtContent>
        <w:p w14:paraId="4394DDAB" w14:textId="701B54FD" w:rsidR="00CF330B" w:rsidRDefault="00CF330B">
          <w:pPr>
            <w:pStyle w:val="TOCHeading"/>
          </w:pPr>
          <w:r>
            <w:t>Contents</w:t>
          </w:r>
        </w:p>
        <w:p w14:paraId="01C07720" w14:textId="59169C02" w:rsidR="00AD1C7F" w:rsidRDefault="00CF330B">
          <w:pPr>
            <w:pStyle w:val="TOC1"/>
            <w:rPr>
              <w:rFonts w:asciiTheme="minorHAnsi" w:hAnsiTheme="minorHAnsi" w:cstheme="minorBidi"/>
              <w:sz w:val="22"/>
              <w:szCs w:val="22"/>
            </w:rPr>
          </w:pPr>
          <w:r>
            <w:fldChar w:fldCharType="begin"/>
          </w:r>
          <w:r>
            <w:instrText xml:space="preserve"> TOC \o "1-3" \h \z \u </w:instrText>
          </w:r>
          <w:r>
            <w:fldChar w:fldCharType="separate"/>
          </w:r>
          <w:hyperlink w:anchor="_Toc80605572" w:history="1">
            <w:r w:rsidR="00AD1C7F" w:rsidRPr="00E03331">
              <w:rPr>
                <w:rStyle w:val="Hyperlink"/>
              </w:rPr>
              <w:t>Contents</w:t>
            </w:r>
            <w:r w:rsidR="00AD1C7F">
              <w:rPr>
                <w:webHidden/>
              </w:rPr>
              <w:tab/>
            </w:r>
            <w:r w:rsidR="00AD1C7F">
              <w:rPr>
                <w:webHidden/>
              </w:rPr>
              <w:fldChar w:fldCharType="begin"/>
            </w:r>
            <w:r w:rsidR="00AD1C7F">
              <w:rPr>
                <w:webHidden/>
              </w:rPr>
              <w:instrText xml:space="preserve"> PAGEREF _Toc80605572 \h </w:instrText>
            </w:r>
            <w:r w:rsidR="00AD1C7F">
              <w:rPr>
                <w:webHidden/>
              </w:rPr>
            </w:r>
            <w:r w:rsidR="00AD1C7F">
              <w:rPr>
                <w:webHidden/>
              </w:rPr>
              <w:fldChar w:fldCharType="separate"/>
            </w:r>
            <w:r w:rsidR="00AD1C7F">
              <w:rPr>
                <w:webHidden/>
              </w:rPr>
              <w:t>2</w:t>
            </w:r>
            <w:r w:rsidR="00AD1C7F">
              <w:rPr>
                <w:webHidden/>
              </w:rPr>
              <w:fldChar w:fldCharType="end"/>
            </w:r>
          </w:hyperlink>
        </w:p>
        <w:p w14:paraId="4FA6AA37" w14:textId="0B1129E4" w:rsidR="00AD1C7F" w:rsidRDefault="000B06AB">
          <w:pPr>
            <w:pStyle w:val="TOC1"/>
            <w:tabs>
              <w:tab w:val="left" w:pos="480"/>
            </w:tabs>
            <w:rPr>
              <w:rFonts w:asciiTheme="minorHAnsi" w:hAnsiTheme="minorHAnsi" w:cstheme="minorBidi"/>
              <w:sz w:val="22"/>
              <w:szCs w:val="22"/>
            </w:rPr>
          </w:pPr>
          <w:hyperlink w:anchor="_Toc80605573" w:history="1">
            <w:r w:rsidR="00AD1C7F" w:rsidRPr="00E03331">
              <w:rPr>
                <w:rStyle w:val="Hyperlink"/>
              </w:rPr>
              <w:t>1.</w:t>
            </w:r>
            <w:r w:rsidR="00AD1C7F">
              <w:rPr>
                <w:rFonts w:asciiTheme="minorHAnsi" w:hAnsiTheme="minorHAnsi" w:cstheme="minorBidi"/>
                <w:sz w:val="22"/>
                <w:szCs w:val="22"/>
              </w:rPr>
              <w:tab/>
            </w:r>
            <w:r w:rsidR="00AD1C7F" w:rsidRPr="00E03331">
              <w:rPr>
                <w:rStyle w:val="Hyperlink"/>
              </w:rPr>
              <w:t>Overview</w:t>
            </w:r>
            <w:r w:rsidR="00AD1C7F">
              <w:rPr>
                <w:webHidden/>
              </w:rPr>
              <w:tab/>
            </w:r>
            <w:r w:rsidR="00AD1C7F">
              <w:rPr>
                <w:webHidden/>
              </w:rPr>
              <w:fldChar w:fldCharType="begin"/>
            </w:r>
            <w:r w:rsidR="00AD1C7F">
              <w:rPr>
                <w:webHidden/>
              </w:rPr>
              <w:instrText xml:space="preserve"> PAGEREF _Toc80605573 \h </w:instrText>
            </w:r>
            <w:r w:rsidR="00AD1C7F">
              <w:rPr>
                <w:webHidden/>
              </w:rPr>
            </w:r>
            <w:r w:rsidR="00AD1C7F">
              <w:rPr>
                <w:webHidden/>
              </w:rPr>
              <w:fldChar w:fldCharType="separate"/>
            </w:r>
            <w:r w:rsidR="00AD1C7F">
              <w:rPr>
                <w:webHidden/>
              </w:rPr>
              <w:t>4</w:t>
            </w:r>
            <w:r w:rsidR="00AD1C7F">
              <w:rPr>
                <w:webHidden/>
              </w:rPr>
              <w:fldChar w:fldCharType="end"/>
            </w:r>
          </w:hyperlink>
        </w:p>
        <w:p w14:paraId="47DCE489" w14:textId="1715A93E"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74" w:history="1">
            <w:r w:rsidR="00AD1C7F" w:rsidRPr="00E03331">
              <w:rPr>
                <w:rStyle w:val="Hyperlink"/>
                <w:rFonts w:cs="Arial"/>
                <w:noProof/>
              </w:rPr>
              <w:t>1.1.</w:t>
            </w:r>
            <w:r w:rsidR="00AD1C7F">
              <w:rPr>
                <w:rFonts w:asciiTheme="minorHAnsi" w:eastAsiaTheme="minorEastAsia" w:hAnsiTheme="minorHAnsi"/>
                <w:noProof/>
                <w:sz w:val="22"/>
                <w:lang w:eastAsia="en-GB"/>
              </w:rPr>
              <w:tab/>
            </w:r>
            <w:r w:rsidR="00AD1C7F" w:rsidRPr="00E03331">
              <w:rPr>
                <w:rStyle w:val="Hyperlink"/>
                <w:rFonts w:cs="Arial"/>
                <w:noProof/>
              </w:rPr>
              <w:t>Background</w:t>
            </w:r>
            <w:r w:rsidR="00AD1C7F">
              <w:rPr>
                <w:noProof/>
                <w:webHidden/>
              </w:rPr>
              <w:tab/>
            </w:r>
            <w:r w:rsidR="00AD1C7F">
              <w:rPr>
                <w:noProof/>
                <w:webHidden/>
              </w:rPr>
              <w:fldChar w:fldCharType="begin"/>
            </w:r>
            <w:r w:rsidR="00AD1C7F">
              <w:rPr>
                <w:noProof/>
                <w:webHidden/>
              </w:rPr>
              <w:instrText xml:space="preserve"> PAGEREF _Toc80605574 \h </w:instrText>
            </w:r>
            <w:r w:rsidR="00AD1C7F">
              <w:rPr>
                <w:noProof/>
                <w:webHidden/>
              </w:rPr>
            </w:r>
            <w:r w:rsidR="00AD1C7F">
              <w:rPr>
                <w:noProof/>
                <w:webHidden/>
              </w:rPr>
              <w:fldChar w:fldCharType="separate"/>
            </w:r>
            <w:r w:rsidR="00AD1C7F">
              <w:rPr>
                <w:noProof/>
                <w:webHidden/>
              </w:rPr>
              <w:t>4</w:t>
            </w:r>
            <w:r w:rsidR="00AD1C7F">
              <w:rPr>
                <w:noProof/>
                <w:webHidden/>
              </w:rPr>
              <w:fldChar w:fldCharType="end"/>
            </w:r>
          </w:hyperlink>
        </w:p>
        <w:p w14:paraId="00384379" w14:textId="324A153D"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75" w:history="1">
            <w:r w:rsidR="00AD1C7F" w:rsidRPr="00E03331">
              <w:rPr>
                <w:rStyle w:val="Hyperlink"/>
                <w:rFonts w:eastAsia="Times New Roman" w:cs="Arial"/>
                <w:noProof/>
                <w:lang w:eastAsia="en-GB"/>
              </w:rPr>
              <w:t>1.2</w:t>
            </w:r>
            <w:r w:rsidR="00AD1C7F">
              <w:rPr>
                <w:rFonts w:asciiTheme="minorHAnsi" w:eastAsiaTheme="minorEastAsia" w:hAnsiTheme="minorHAnsi"/>
                <w:noProof/>
                <w:sz w:val="22"/>
                <w:lang w:eastAsia="en-GB"/>
              </w:rPr>
              <w:tab/>
            </w:r>
            <w:r w:rsidR="00AD1C7F" w:rsidRPr="00E03331">
              <w:rPr>
                <w:rStyle w:val="Hyperlink"/>
                <w:rFonts w:eastAsia="Times New Roman" w:cs="Arial"/>
                <w:noProof/>
                <w:lang w:eastAsia="en-GB"/>
              </w:rPr>
              <w:t>Introduction</w:t>
            </w:r>
            <w:r w:rsidR="00AD1C7F">
              <w:rPr>
                <w:noProof/>
                <w:webHidden/>
              </w:rPr>
              <w:tab/>
            </w:r>
            <w:r w:rsidR="00AD1C7F">
              <w:rPr>
                <w:noProof/>
                <w:webHidden/>
              </w:rPr>
              <w:fldChar w:fldCharType="begin"/>
            </w:r>
            <w:r w:rsidR="00AD1C7F">
              <w:rPr>
                <w:noProof/>
                <w:webHidden/>
              </w:rPr>
              <w:instrText xml:space="preserve"> PAGEREF _Toc80605575 \h </w:instrText>
            </w:r>
            <w:r w:rsidR="00AD1C7F">
              <w:rPr>
                <w:noProof/>
                <w:webHidden/>
              </w:rPr>
            </w:r>
            <w:r w:rsidR="00AD1C7F">
              <w:rPr>
                <w:noProof/>
                <w:webHidden/>
              </w:rPr>
              <w:fldChar w:fldCharType="separate"/>
            </w:r>
            <w:r w:rsidR="00AD1C7F">
              <w:rPr>
                <w:noProof/>
                <w:webHidden/>
              </w:rPr>
              <w:t>5</w:t>
            </w:r>
            <w:r w:rsidR="00AD1C7F">
              <w:rPr>
                <w:noProof/>
                <w:webHidden/>
              </w:rPr>
              <w:fldChar w:fldCharType="end"/>
            </w:r>
          </w:hyperlink>
        </w:p>
        <w:p w14:paraId="09813B6C" w14:textId="15BA8EE0" w:rsidR="00AD1C7F" w:rsidRDefault="000B06AB">
          <w:pPr>
            <w:pStyle w:val="TOC3"/>
            <w:tabs>
              <w:tab w:val="left" w:pos="1320"/>
              <w:tab w:val="right" w:leader="dot" w:pos="9016"/>
            </w:tabs>
            <w:rPr>
              <w:rFonts w:asciiTheme="minorHAnsi" w:eastAsiaTheme="minorEastAsia" w:hAnsiTheme="minorHAnsi"/>
              <w:noProof/>
              <w:sz w:val="22"/>
              <w:lang w:eastAsia="en-GB"/>
            </w:rPr>
          </w:pPr>
          <w:hyperlink w:anchor="_Toc80605576" w:history="1">
            <w:r w:rsidR="00AD1C7F" w:rsidRPr="00E03331">
              <w:rPr>
                <w:rStyle w:val="Hyperlink"/>
                <w:rFonts w:eastAsia="Times New Roman" w:cs="Arial"/>
                <w:noProof/>
                <w:lang w:eastAsia="en-GB"/>
              </w:rPr>
              <w:t>1.3.</w:t>
            </w:r>
            <w:r w:rsidR="00AD1C7F">
              <w:rPr>
                <w:rFonts w:asciiTheme="minorHAnsi" w:eastAsiaTheme="minorEastAsia" w:hAnsiTheme="minorHAnsi"/>
                <w:noProof/>
                <w:sz w:val="22"/>
                <w:lang w:eastAsia="en-GB"/>
              </w:rPr>
              <w:tab/>
            </w:r>
            <w:r w:rsidR="00AD1C7F" w:rsidRPr="00E03331">
              <w:rPr>
                <w:rStyle w:val="Hyperlink"/>
                <w:rFonts w:eastAsia="Times New Roman" w:cs="Arial"/>
                <w:noProof/>
                <w:lang w:eastAsia="en-GB"/>
              </w:rPr>
              <w:t>The Specification</w:t>
            </w:r>
            <w:r w:rsidR="00AD1C7F">
              <w:rPr>
                <w:noProof/>
                <w:webHidden/>
              </w:rPr>
              <w:tab/>
            </w:r>
            <w:r w:rsidR="00AD1C7F">
              <w:rPr>
                <w:noProof/>
                <w:webHidden/>
              </w:rPr>
              <w:fldChar w:fldCharType="begin"/>
            </w:r>
            <w:r w:rsidR="00AD1C7F">
              <w:rPr>
                <w:noProof/>
                <w:webHidden/>
              </w:rPr>
              <w:instrText xml:space="preserve"> PAGEREF _Toc80605576 \h </w:instrText>
            </w:r>
            <w:r w:rsidR="00AD1C7F">
              <w:rPr>
                <w:noProof/>
                <w:webHidden/>
              </w:rPr>
            </w:r>
            <w:r w:rsidR="00AD1C7F">
              <w:rPr>
                <w:noProof/>
                <w:webHidden/>
              </w:rPr>
              <w:fldChar w:fldCharType="separate"/>
            </w:r>
            <w:r w:rsidR="00AD1C7F">
              <w:rPr>
                <w:noProof/>
                <w:webHidden/>
              </w:rPr>
              <w:t>5</w:t>
            </w:r>
            <w:r w:rsidR="00AD1C7F">
              <w:rPr>
                <w:noProof/>
                <w:webHidden/>
              </w:rPr>
              <w:fldChar w:fldCharType="end"/>
            </w:r>
          </w:hyperlink>
        </w:p>
        <w:p w14:paraId="3DD15622" w14:textId="38C3F677"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77" w:history="1">
            <w:r w:rsidR="00AD1C7F" w:rsidRPr="00E03331">
              <w:rPr>
                <w:rStyle w:val="Hyperlink"/>
                <w:rFonts w:cs="Arial"/>
                <w:noProof/>
              </w:rPr>
              <w:t>1.4.</w:t>
            </w:r>
            <w:r w:rsidR="00AD1C7F">
              <w:rPr>
                <w:rFonts w:asciiTheme="minorHAnsi" w:eastAsiaTheme="minorEastAsia" w:hAnsiTheme="minorHAnsi"/>
                <w:noProof/>
                <w:sz w:val="22"/>
                <w:lang w:eastAsia="en-GB"/>
              </w:rPr>
              <w:tab/>
            </w:r>
            <w:r w:rsidR="00AD1C7F" w:rsidRPr="00E03331">
              <w:rPr>
                <w:rStyle w:val="Hyperlink"/>
                <w:rFonts w:cs="Arial"/>
                <w:noProof/>
              </w:rPr>
              <w:t>Key Deliverables</w:t>
            </w:r>
            <w:r w:rsidR="00AD1C7F">
              <w:rPr>
                <w:noProof/>
                <w:webHidden/>
              </w:rPr>
              <w:tab/>
            </w:r>
            <w:r w:rsidR="00AD1C7F">
              <w:rPr>
                <w:noProof/>
                <w:webHidden/>
              </w:rPr>
              <w:fldChar w:fldCharType="begin"/>
            </w:r>
            <w:r w:rsidR="00AD1C7F">
              <w:rPr>
                <w:noProof/>
                <w:webHidden/>
              </w:rPr>
              <w:instrText xml:space="preserve"> PAGEREF _Toc80605577 \h </w:instrText>
            </w:r>
            <w:r w:rsidR="00AD1C7F">
              <w:rPr>
                <w:noProof/>
                <w:webHidden/>
              </w:rPr>
            </w:r>
            <w:r w:rsidR="00AD1C7F">
              <w:rPr>
                <w:noProof/>
                <w:webHidden/>
              </w:rPr>
              <w:fldChar w:fldCharType="separate"/>
            </w:r>
            <w:r w:rsidR="00AD1C7F">
              <w:rPr>
                <w:noProof/>
                <w:webHidden/>
              </w:rPr>
              <w:t>6</w:t>
            </w:r>
            <w:r w:rsidR="00AD1C7F">
              <w:rPr>
                <w:noProof/>
                <w:webHidden/>
              </w:rPr>
              <w:fldChar w:fldCharType="end"/>
            </w:r>
          </w:hyperlink>
        </w:p>
        <w:p w14:paraId="22E22B8A" w14:textId="382B332C"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78" w:history="1">
            <w:r w:rsidR="00AD1C7F" w:rsidRPr="00E03331">
              <w:rPr>
                <w:rStyle w:val="Hyperlink"/>
                <w:rFonts w:cs="Arial"/>
                <w:noProof/>
              </w:rPr>
              <w:t>1.5.</w:t>
            </w:r>
            <w:r w:rsidR="00AD1C7F">
              <w:rPr>
                <w:rFonts w:asciiTheme="minorHAnsi" w:eastAsiaTheme="minorEastAsia" w:hAnsiTheme="minorHAnsi"/>
                <w:noProof/>
                <w:sz w:val="22"/>
                <w:lang w:eastAsia="en-GB"/>
              </w:rPr>
              <w:tab/>
            </w:r>
            <w:r w:rsidR="00AD1C7F" w:rsidRPr="00E03331">
              <w:rPr>
                <w:rStyle w:val="Hyperlink"/>
                <w:rFonts w:cs="Arial"/>
                <w:noProof/>
              </w:rPr>
              <w:t>Contract Area</w:t>
            </w:r>
            <w:r w:rsidR="00AD1C7F">
              <w:rPr>
                <w:noProof/>
                <w:webHidden/>
              </w:rPr>
              <w:tab/>
            </w:r>
            <w:r w:rsidR="00AD1C7F">
              <w:rPr>
                <w:noProof/>
                <w:webHidden/>
              </w:rPr>
              <w:fldChar w:fldCharType="begin"/>
            </w:r>
            <w:r w:rsidR="00AD1C7F">
              <w:rPr>
                <w:noProof/>
                <w:webHidden/>
              </w:rPr>
              <w:instrText xml:space="preserve"> PAGEREF _Toc80605578 \h </w:instrText>
            </w:r>
            <w:r w:rsidR="00AD1C7F">
              <w:rPr>
                <w:noProof/>
                <w:webHidden/>
              </w:rPr>
            </w:r>
            <w:r w:rsidR="00AD1C7F">
              <w:rPr>
                <w:noProof/>
                <w:webHidden/>
              </w:rPr>
              <w:fldChar w:fldCharType="separate"/>
            </w:r>
            <w:r w:rsidR="00AD1C7F">
              <w:rPr>
                <w:noProof/>
                <w:webHidden/>
              </w:rPr>
              <w:t>7</w:t>
            </w:r>
            <w:r w:rsidR="00AD1C7F">
              <w:rPr>
                <w:noProof/>
                <w:webHidden/>
              </w:rPr>
              <w:fldChar w:fldCharType="end"/>
            </w:r>
          </w:hyperlink>
        </w:p>
        <w:p w14:paraId="59AD057A" w14:textId="4C5663A2"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79" w:history="1">
            <w:r w:rsidR="00AD1C7F" w:rsidRPr="00E03331">
              <w:rPr>
                <w:rStyle w:val="Hyperlink"/>
                <w:rFonts w:cs="Arial"/>
                <w:noProof/>
              </w:rPr>
              <w:t>1.6.</w:t>
            </w:r>
            <w:r w:rsidR="00AD1C7F">
              <w:rPr>
                <w:rFonts w:asciiTheme="minorHAnsi" w:eastAsiaTheme="minorEastAsia" w:hAnsiTheme="minorHAnsi"/>
                <w:noProof/>
                <w:sz w:val="22"/>
                <w:lang w:eastAsia="en-GB"/>
              </w:rPr>
              <w:tab/>
            </w:r>
            <w:r w:rsidR="00AD1C7F" w:rsidRPr="00E03331">
              <w:rPr>
                <w:rStyle w:val="Hyperlink"/>
                <w:rFonts w:cs="Arial"/>
                <w:noProof/>
              </w:rPr>
              <w:t>Scope</w:t>
            </w:r>
            <w:r w:rsidR="00AD1C7F">
              <w:rPr>
                <w:noProof/>
                <w:webHidden/>
              </w:rPr>
              <w:tab/>
            </w:r>
            <w:r w:rsidR="00AD1C7F">
              <w:rPr>
                <w:noProof/>
                <w:webHidden/>
              </w:rPr>
              <w:fldChar w:fldCharType="begin"/>
            </w:r>
            <w:r w:rsidR="00AD1C7F">
              <w:rPr>
                <w:noProof/>
                <w:webHidden/>
              </w:rPr>
              <w:instrText xml:space="preserve"> PAGEREF _Toc80605579 \h </w:instrText>
            </w:r>
            <w:r w:rsidR="00AD1C7F">
              <w:rPr>
                <w:noProof/>
                <w:webHidden/>
              </w:rPr>
            </w:r>
            <w:r w:rsidR="00AD1C7F">
              <w:rPr>
                <w:noProof/>
                <w:webHidden/>
              </w:rPr>
              <w:fldChar w:fldCharType="separate"/>
            </w:r>
            <w:r w:rsidR="00AD1C7F">
              <w:rPr>
                <w:noProof/>
                <w:webHidden/>
              </w:rPr>
              <w:t>7</w:t>
            </w:r>
            <w:r w:rsidR="00AD1C7F">
              <w:rPr>
                <w:noProof/>
                <w:webHidden/>
              </w:rPr>
              <w:fldChar w:fldCharType="end"/>
            </w:r>
          </w:hyperlink>
        </w:p>
        <w:p w14:paraId="5DB809F0" w14:textId="44FEA0F2"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80" w:history="1">
            <w:r w:rsidR="00AD1C7F" w:rsidRPr="00E03331">
              <w:rPr>
                <w:rStyle w:val="Hyperlink"/>
                <w:rFonts w:cs="Arial"/>
                <w:noProof/>
              </w:rPr>
              <w:t>1.7.</w:t>
            </w:r>
            <w:r w:rsidR="00AD1C7F">
              <w:rPr>
                <w:rFonts w:asciiTheme="minorHAnsi" w:eastAsiaTheme="minorEastAsia" w:hAnsiTheme="minorHAnsi"/>
                <w:noProof/>
                <w:sz w:val="22"/>
                <w:lang w:eastAsia="en-GB"/>
              </w:rPr>
              <w:tab/>
            </w:r>
            <w:r w:rsidR="00AD1C7F" w:rsidRPr="00E03331">
              <w:rPr>
                <w:rStyle w:val="Hyperlink"/>
                <w:rFonts w:cs="Arial"/>
                <w:noProof/>
              </w:rPr>
              <w:t>Funding</w:t>
            </w:r>
            <w:r w:rsidR="00AD1C7F">
              <w:rPr>
                <w:noProof/>
                <w:webHidden/>
              </w:rPr>
              <w:tab/>
            </w:r>
            <w:r w:rsidR="00AD1C7F">
              <w:rPr>
                <w:noProof/>
                <w:webHidden/>
              </w:rPr>
              <w:fldChar w:fldCharType="begin"/>
            </w:r>
            <w:r w:rsidR="00AD1C7F">
              <w:rPr>
                <w:noProof/>
                <w:webHidden/>
              </w:rPr>
              <w:instrText xml:space="preserve"> PAGEREF _Toc80605580 \h </w:instrText>
            </w:r>
            <w:r w:rsidR="00AD1C7F">
              <w:rPr>
                <w:noProof/>
                <w:webHidden/>
              </w:rPr>
            </w:r>
            <w:r w:rsidR="00AD1C7F">
              <w:rPr>
                <w:noProof/>
                <w:webHidden/>
              </w:rPr>
              <w:fldChar w:fldCharType="separate"/>
            </w:r>
            <w:r w:rsidR="00AD1C7F">
              <w:rPr>
                <w:noProof/>
                <w:webHidden/>
              </w:rPr>
              <w:t>7</w:t>
            </w:r>
            <w:r w:rsidR="00AD1C7F">
              <w:rPr>
                <w:noProof/>
                <w:webHidden/>
              </w:rPr>
              <w:fldChar w:fldCharType="end"/>
            </w:r>
          </w:hyperlink>
        </w:p>
        <w:p w14:paraId="78621640" w14:textId="639BAA7D"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81" w:history="1">
            <w:r w:rsidR="00AD1C7F" w:rsidRPr="00E03331">
              <w:rPr>
                <w:rStyle w:val="Hyperlink"/>
                <w:rFonts w:cs="Arial"/>
                <w:noProof/>
              </w:rPr>
              <w:t>1.8.</w:t>
            </w:r>
            <w:r w:rsidR="00AD1C7F">
              <w:rPr>
                <w:rFonts w:asciiTheme="minorHAnsi" w:eastAsiaTheme="minorEastAsia" w:hAnsiTheme="minorHAnsi"/>
                <w:noProof/>
                <w:sz w:val="22"/>
                <w:lang w:eastAsia="en-GB"/>
              </w:rPr>
              <w:tab/>
            </w:r>
            <w:r w:rsidR="00AD1C7F" w:rsidRPr="00E03331">
              <w:rPr>
                <w:rStyle w:val="Hyperlink"/>
                <w:rFonts w:cs="Arial"/>
                <w:noProof/>
              </w:rPr>
              <w:t>Duration</w:t>
            </w:r>
            <w:r w:rsidR="00AD1C7F">
              <w:rPr>
                <w:noProof/>
                <w:webHidden/>
              </w:rPr>
              <w:tab/>
            </w:r>
            <w:r w:rsidR="00AD1C7F">
              <w:rPr>
                <w:noProof/>
                <w:webHidden/>
              </w:rPr>
              <w:fldChar w:fldCharType="begin"/>
            </w:r>
            <w:r w:rsidR="00AD1C7F">
              <w:rPr>
                <w:noProof/>
                <w:webHidden/>
              </w:rPr>
              <w:instrText xml:space="preserve"> PAGEREF _Toc80605581 \h </w:instrText>
            </w:r>
            <w:r w:rsidR="00AD1C7F">
              <w:rPr>
                <w:noProof/>
                <w:webHidden/>
              </w:rPr>
            </w:r>
            <w:r w:rsidR="00AD1C7F">
              <w:rPr>
                <w:noProof/>
                <w:webHidden/>
              </w:rPr>
              <w:fldChar w:fldCharType="separate"/>
            </w:r>
            <w:r w:rsidR="00AD1C7F">
              <w:rPr>
                <w:noProof/>
                <w:webHidden/>
              </w:rPr>
              <w:t>7</w:t>
            </w:r>
            <w:r w:rsidR="00AD1C7F">
              <w:rPr>
                <w:noProof/>
                <w:webHidden/>
              </w:rPr>
              <w:fldChar w:fldCharType="end"/>
            </w:r>
          </w:hyperlink>
        </w:p>
        <w:p w14:paraId="65FC7BD3" w14:textId="63F65071" w:rsidR="00AD1C7F" w:rsidRDefault="000B06AB">
          <w:pPr>
            <w:pStyle w:val="TOC2"/>
            <w:tabs>
              <w:tab w:val="right" w:leader="dot" w:pos="9016"/>
            </w:tabs>
            <w:rPr>
              <w:noProof/>
            </w:rPr>
          </w:pPr>
          <w:hyperlink w:anchor="_Toc80605582" w:history="1">
            <w:r w:rsidR="00AD1C7F" w:rsidRPr="00E03331">
              <w:rPr>
                <w:rStyle w:val="Hyperlink"/>
                <w:rFonts w:cs="Arial"/>
                <w:noProof/>
              </w:rPr>
              <w:t>1.9.   Contract Performance</w:t>
            </w:r>
            <w:r w:rsidR="00AD1C7F">
              <w:rPr>
                <w:noProof/>
                <w:webHidden/>
              </w:rPr>
              <w:tab/>
            </w:r>
            <w:r w:rsidR="00AD1C7F">
              <w:rPr>
                <w:noProof/>
                <w:webHidden/>
              </w:rPr>
              <w:fldChar w:fldCharType="begin"/>
            </w:r>
            <w:r w:rsidR="00AD1C7F">
              <w:rPr>
                <w:noProof/>
                <w:webHidden/>
              </w:rPr>
              <w:instrText xml:space="preserve"> PAGEREF _Toc80605582 \h </w:instrText>
            </w:r>
            <w:r w:rsidR="00AD1C7F">
              <w:rPr>
                <w:noProof/>
                <w:webHidden/>
              </w:rPr>
            </w:r>
            <w:r w:rsidR="00AD1C7F">
              <w:rPr>
                <w:noProof/>
                <w:webHidden/>
              </w:rPr>
              <w:fldChar w:fldCharType="separate"/>
            </w:r>
            <w:r w:rsidR="00AD1C7F">
              <w:rPr>
                <w:noProof/>
                <w:webHidden/>
              </w:rPr>
              <w:t>7</w:t>
            </w:r>
            <w:r w:rsidR="00AD1C7F">
              <w:rPr>
                <w:noProof/>
                <w:webHidden/>
              </w:rPr>
              <w:fldChar w:fldCharType="end"/>
            </w:r>
          </w:hyperlink>
        </w:p>
        <w:p w14:paraId="7B78D836" w14:textId="7377313C" w:rsidR="000B06AB" w:rsidRPr="000B06AB" w:rsidRDefault="000B06AB" w:rsidP="000B06AB">
          <w:r>
            <w:t xml:space="preserve">   1.10.  Confidentiality………………………………………………………………………8</w:t>
          </w:r>
        </w:p>
        <w:p w14:paraId="2227411E" w14:textId="03D16C4A" w:rsidR="00AD1C7F" w:rsidRDefault="000B06AB">
          <w:pPr>
            <w:pStyle w:val="TOC1"/>
            <w:tabs>
              <w:tab w:val="left" w:pos="480"/>
            </w:tabs>
            <w:rPr>
              <w:rFonts w:asciiTheme="minorHAnsi" w:hAnsiTheme="minorHAnsi" w:cstheme="minorBidi"/>
              <w:sz w:val="22"/>
              <w:szCs w:val="22"/>
            </w:rPr>
          </w:pPr>
          <w:hyperlink w:anchor="_Toc80605583" w:history="1">
            <w:r w:rsidR="00AD1C7F" w:rsidRPr="00E03331">
              <w:rPr>
                <w:rStyle w:val="Hyperlink"/>
              </w:rPr>
              <w:t>2.</w:t>
            </w:r>
            <w:r w:rsidR="00AD1C7F">
              <w:rPr>
                <w:rFonts w:asciiTheme="minorHAnsi" w:hAnsiTheme="minorHAnsi" w:cstheme="minorBidi"/>
                <w:sz w:val="22"/>
                <w:szCs w:val="22"/>
              </w:rPr>
              <w:tab/>
            </w:r>
            <w:r w:rsidR="00AD1C7F" w:rsidRPr="00E03331">
              <w:rPr>
                <w:rStyle w:val="Hyperlink"/>
              </w:rPr>
              <w:t>Service Requirements</w:t>
            </w:r>
            <w:r w:rsidR="00AD1C7F">
              <w:rPr>
                <w:webHidden/>
              </w:rPr>
              <w:tab/>
            </w:r>
            <w:r w:rsidR="00AD1C7F">
              <w:rPr>
                <w:webHidden/>
              </w:rPr>
              <w:fldChar w:fldCharType="begin"/>
            </w:r>
            <w:r w:rsidR="00AD1C7F">
              <w:rPr>
                <w:webHidden/>
              </w:rPr>
              <w:instrText xml:space="preserve"> PAGEREF _Toc80605583 \h </w:instrText>
            </w:r>
            <w:r w:rsidR="00AD1C7F">
              <w:rPr>
                <w:webHidden/>
              </w:rPr>
            </w:r>
            <w:r w:rsidR="00AD1C7F">
              <w:rPr>
                <w:webHidden/>
              </w:rPr>
              <w:fldChar w:fldCharType="separate"/>
            </w:r>
            <w:r w:rsidR="00AD1C7F">
              <w:rPr>
                <w:webHidden/>
              </w:rPr>
              <w:t>8</w:t>
            </w:r>
            <w:r w:rsidR="00AD1C7F">
              <w:rPr>
                <w:webHidden/>
              </w:rPr>
              <w:fldChar w:fldCharType="end"/>
            </w:r>
          </w:hyperlink>
        </w:p>
        <w:p w14:paraId="56F9F237" w14:textId="42B2437D"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84" w:history="1">
            <w:r w:rsidR="00AD1C7F" w:rsidRPr="00E03331">
              <w:rPr>
                <w:rStyle w:val="Hyperlink"/>
                <w:rFonts w:cs="Arial"/>
                <w:noProof/>
              </w:rPr>
              <w:t>2.1.</w:t>
            </w:r>
            <w:r w:rsidR="00AD1C7F">
              <w:rPr>
                <w:rFonts w:asciiTheme="minorHAnsi" w:eastAsiaTheme="minorEastAsia" w:hAnsiTheme="minorHAnsi"/>
                <w:noProof/>
                <w:sz w:val="22"/>
                <w:lang w:eastAsia="en-GB"/>
              </w:rPr>
              <w:tab/>
            </w:r>
            <w:r w:rsidR="00AD1C7F" w:rsidRPr="00E03331">
              <w:rPr>
                <w:rStyle w:val="Hyperlink"/>
                <w:rFonts w:cs="Arial"/>
                <w:noProof/>
              </w:rPr>
              <w:t>Aim of the ASD Accreditation Framework</w:t>
            </w:r>
            <w:r w:rsidR="00AD1C7F">
              <w:rPr>
                <w:noProof/>
                <w:webHidden/>
              </w:rPr>
              <w:tab/>
            </w:r>
            <w:r w:rsidR="00AD1C7F">
              <w:rPr>
                <w:noProof/>
                <w:webHidden/>
              </w:rPr>
              <w:fldChar w:fldCharType="begin"/>
            </w:r>
            <w:r w:rsidR="00AD1C7F">
              <w:rPr>
                <w:noProof/>
                <w:webHidden/>
              </w:rPr>
              <w:instrText xml:space="preserve"> PAGEREF _Toc80605584 \h </w:instrText>
            </w:r>
            <w:r w:rsidR="00AD1C7F">
              <w:rPr>
                <w:noProof/>
                <w:webHidden/>
              </w:rPr>
            </w:r>
            <w:r w:rsidR="00AD1C7F">
              <w:rPr>
                <w:noProof/>
                <w:webHidden/>
              </w:rPr>
              <w:fldChar w:fldCharType="separate"/>
            </w:r>
            <w:r w:rsidR="00AD1C7F">
              <w:rPr>
                <w:noProof/>
                <w:webHidden/>
              </w:rPr>
              <w:t>8</w:t>
            </w:r>
            <w:r w:rsidR="00AD1C7F">
              <w:rPr>
                <w:noProof/>
                <w:webHidden/>
              </w:rPr>
              <w:fldChar w:fldCharType="end"/>
            </w:r>
          </w:hyperlink>
        </w:p>
        <w:p w14:paraId="4DCE0B69" w14:textId="65143C38"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85" w:history="1">
            <w:r w:rsidR="00AD1C7F" w:rsidRPr="00E03331">
              <w:rPr>
                <w:rStyle w:val="Hyperlink"/>
                <w:rFonts w:cs="Arial"/>
                <w:noProof/>
              </w:rPr>
              <w:t>2.2.</w:t>
            </w:r>
            <w:r w:rsidR="00AD1C7F">
              <w:rPr>
                <w:rFonts w:asciiTheme="minorHAnsi" w:eastAsiaTheme="minorEastAsia" w:hAnsiTheme="minorHAnsi"/>
                <w:noProof/>
                <w:sz w:val="22"/>
                <w:lang w:eastAsia="en-GB"/>
              </w:rPr>
              <w:tab/>
            </w:r>
            <w:r w:rsidR="00AD1C7F" w:rsidRPr="00E03331">
              <w:rPr>
                <w:rStyle w:val="Hyperlink"/>
                <w:rFonts w:cs="Arial"/>
                <w:noProof/>
              </w:rPr>
              <w:t>The Framework and Accreditation Process</w:t>
            </w:r>
            <w:r w:rsidR="00AD1C7F">
              <w:rPr>
                <w:noProof/>
                <w:webHidden/>
              </w:rPr>
              <w:tab/>
            </w:r>
            <w:r w:rsidR="00AD1C7F">
              <w:rPr>
                <w:noProof/>
                <w:webHidden/>
              </w:rPr>
              <w:fldChar w:fldCharType="begin"/>
            </w:r>
            <w:r w:rsidR="00AD1C7F">
              <w:rPr>
                <w:noProof/>
                <w:webHidden/>
              </w:rPr>
              <w:instrText xml:space="preserve"> PAGEREF _Toc80605585 \h </w:instrText>
            </w:r>
            <w:r w:rsidR="00AD1C7F">
              <w:rPr>
                <w:noProof/>
                <w:webHidden/>
              </w:rPr>
            </w:r>
            <w:r w:rsidR="00AD1C7F">
              <w:rPr>
                <w:noProof/>
                <w:webHidden/>
              </w:rPr>
              <w:fldChar w:fldCharType="separate"/>
            </w:r>
            <w:r w:rsidR="00AD1C7F">
              <w:rPr>
                <w:noProof/>
                <w:webHidden/>
              </w:rPr>
              <w:t>8</w:t>
            </w:r>
            <w:r w:rsidR="00AD1C7F">
              <w:rPr>
                <w:noProof/>
                <w:webHidden/>
              </w:rPr>
              <w:fldChar w:fldCharType="end"/>
            </w:r>
          </w:hyperlink>
        </w:p>
        <w:p w14:paraId="74989668" w14:textId="01374403"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86" w:history="1">
            <w:r w:rsidR="00AD1C7F" w:rsidRPr="00E03331">
              <w:rPr>
                <w:rStyle w:val="Hyperlink"/>
                <w:noProof/>
                <w:lang w:val="en"/>
              </w:rPr>
              <w:t>2.5.</w:t>
            </w:r>
            <w:r w:rsidR="00AD1C7F">
              <w:rPr>
                <w:rFonts w:asciiTheme="minorHAnsi" w:eastAsiaTheme="minorEastAsia" w:hAnsiTheme="minorHAnsi"/>
                <w:noProof/>
                <w:sz w:val="22"/>
                <w:lang w:eastAsia="en-GB"/>
              </w:rPr>
              <w:tab/>
            </w:r>
            <w:r w:rsidR="00AD1C7F" w:rsidRPr="00E03331">
              <w:rPr>
                <w:rStyle w:val="Hyperlink"/>
                <w:rFonts w:cs="Arial"/>
                <w:noProof/>
              </w:rPr>
              <w:t>Key Requirements of Successful Bidder</w:t>
            </w:r>
            <w:r w:rsidR="00AD1C7F">
              <w:rPr>
                <w:noProof/>
                <w:webHidden/>
              </w:rPr>
              <w:tab/>
            </w:r>
            <w:r w:rsidR="00AD1C7F">
              <w:rPr>
                <w:noProof/>
                <w:webHidden/>
              </w:rPr>
              <w:fldChar w:fldCharType="begin"/>
            </w:r>
            <w:r w:rsidR="00AD1C7F">
              <w:rPr>
                <w:noProof/>
                <w:webHidden/>
              </w:rPr>
              <w:instrText xml:space="preserve"> PAGEREF _Toc80605586 \h </w:instrText>
            </w:r>
            <w:r w:rsidR="00AD1C7F">
              <w:rPr>
                <w:noProof/>
                <w:webHidden/>
              </w:rPr>
            </w:r>
            <w:r w:rsidR="00AD1C7F">
              <w:rPr>
                <w:noProof/>
                <w:webHidden/>
              </w:rPr>
              <w:fldChar w:fldCharType="separate"/>
            </w:r>
            <w:r w:rsidR="00AD1C7F">
              <w:rPr>
                <w:noProof/>
                <w:webHidden/>
              </w:rPr>
              <w:t>12</w:t>
            </w:r>
            <w:r w:rsidR="00AD1C7F">
              <w:rPr>
                <w:noProof/>
                <w:webHidden/>
              </w:rPr>
              <w:fldChar w:fldCharType="end"/>
            </w:r>
          </w:hyperlink>
        </w:p>
        <w:p w14:paraId="1CCEF6C4" w14:textId="6EE101DF"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87" w:history="1">
            <w:r w:rsidR="00AD1C7F" w:rsidRPr="00E03331">
              <w:rPr>
                <w:rStyle w:val="Hyperlink"/>
                <w:rFonts w:cs="Arial"/>
                <w:noProof/>
                <w:lang w:val="en"/>
              </w:rPr>
              <w:t>2.6.</w:t>
            </w:r>
            <w:r w:rsidR="00AD1C7F">
              <w:rPr>
                <w:rFonts w:asciiTheme="minorHAnsi" w:eastAsiaTheme="minorEastAsia" w:hAnsiTheme="minorHAnsi"/>
                <w:noProof/>
                <w:sz w:val="22"/>
                <w:lang w:eastAsia="en-GB"/>
              </w:rPr>
              <w:tab/>
            </w:r>
            <w:r w:rsidR="00AD1C7F" w:rsidRPr="00E03331">
              <w:rPr>
                <w:rStyle w:val="Hyperlink"/>
                <w:rFonts w:cs="Arial"/>
                <w:noProof/>
                <w:lang w:val="en"/>
              </w:rPr>
              <w:t>DWP Requirements</w:t>
            </w:r>
            <w:r w:rsidR="00AD1C7F">
              <w:rPr>
                <w:noProof/>
                <w:webHidden/>
              </w:rPr>
              <w:tab/>
            </w:r>
            <w:r w:rsidR="00AD1C7F">
              <w:rPr>
                <w:noProof/>
                <w:webHidden/>
              </w:rPr>
              <w:fldChar w:fldCharType="begin"/>
            </w:r>
            <w:r w:rsidR="00AD1C7F">
              <w:rPr>
                <w:noProof/>
                <w:webHidden/>
              </w:rPr>
              <w:instrText xml:space="preserve"> PAGEREF _Toc80605587 \h </w:instrText>
            </w:r>
            <w:r w:rsidR="00AD1C7F">
              <w:rPr>
                <w:noProof/>
                <w:webHidden/>
              </w:rPr>
            </w:r>
            <w:r w:rsidR="00AD1C7F">
              <w:rPr>
                <w:noProof/>
                <w:webHidden/>
              </w:rPr>
              <w:fldChar w:fldCharType="separate"/>
            </w:r>
            <w:r w:rsidR="00AD1C7F">
              <w:rPr>
                <w:noProof/>
                <w:webHidden/>
              </w:rPr>
              <w:t>13</w:t>
            </w:r>
            <w:r w:rsidR="00AD1C7F">
              <w:rPr>
                <w:noProof/>
                <w:webHidden/>
              </w:rPr>
              <w:fldChar w:fldCharType="end"/>
            </w:r>
          </w:hyperlink>
        </w:p>
        <w:p w14:paraId="4ADD6EBB" w14:textId="35DD9D03"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88" w:history="1">
            <w:r w:rsidR="00AD1C7F" w:rsidRPr="00E03331">
              <w:rPr>
                <w:rStyle w:val="Hyperlink"/>
                <w:rFonts w:cs="Arial"/>
                <w:noProof/>
              </w:rPr>
              <w:t>2.7.</w:t>
            </w:r>
            <w:r w:rsidR="00AD1C7F">
              <w:rPr>
                <w:rFonts w:asciiTheme="minorHAnsi" w:eastAsiaTheme="minorEastAsia" w:hAnsiTheme="minorHAnsi"/>
                <w:noProof/>
                <w:sz w:val="22"/>
                <w:lang w:eastAsia="en-GB"/>
              </w:rPr>
              <w:tab/>
            </w:r>
            <w:r w:rsidR="00AD1C7F" w:rsidRPr="00E03331">
              <w:rPr>
                <w:rStyle w:val="Hyperlink"/>
                <w:rFonts w:cs="Arial"/>
                <w:noProof/>
              </w:rPr>
              <w:t>Start and End date</w:t>
            </w:r>
            <w:r w:rsidR="00AD1C7F">
              <w:rPr>
                <w:noProof/>
                <w:webHidden/>
              </w:rPr>
              <w:tab/>
            </w:r>
            <w:r w:rsidR="00AD1C7F">
              <w:rPr>
                <w:noProof/>
                <w:webHidden/>
              </w:rPr>
              <w:fldChar w:fldCharType="begin"/>
            </w:r>
            <w:r w:rsidR="00AD1C7F">
              <w:rPr>
                <w:noProof/>
                <w:webHidden/>
              </w:rPr>
              <w:instrText xml:space="preserve"> PAGEREF _Toc80605588 \h </w:instrText>
            </w:r>
            <w:r w:rsidR="00AD1C7F">
              <w:rPr>
                <w:noProof/>
                <w:webHidden/>
              </w:rPr>
            </w:r>
            <w:r w:rsidR="00AD1C7F">
              <w:rPr>
                <w:noProof/>
                <w:webHidden/>
              </w:rPr>
              <w:fldChar w:fldCharType="separate"/>
            </w:r>
            <w:r w:rsidR="00AD1C7F">
              <w:rPr>
                <w:noProof/>
                <w:webHidden/>
              </w:rPr>
              <w:t>13</w:t>
            </w:r>
            <w:r w:rsidR="00AD1C7F">
              <w:rPr>
                <w:noProof/>
                <w:webHidden/>
              </w:rPr>
              <w:fldChar w:fldCharType="end"/>
            </w:r>
          </w:hyperlink>
        </w:p>
        <w:p w14:paraId="2BEDD83F" w14:textId="79B4963F"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89" w:history="1">
            <w:r w:rsidR="00AD1C7F" w:rsidRPr="00E03331">
              <w:rPr>
                <w:rStyle w:val="Hyperlink"/>
                <w:rFonts w:cs="Arial"/>
                <w:noProof/>
                <w:lang w:val="en"/>
              </w:rPr>
              <w:t>2.8.</w:t>
            </w:r>
            <w:r w:rsidR="00AD1C7F">
              <w:rPr>
                <w:rFonts w:asciiTheme="minorHAnsi" w:eastAsiaTheme="minorEastAsia" w:hAnsiTheme="minorHAnsi"/>
                <w:noProof/>
                <w:sz w:val="22"/>
                <w:lang w:eastAsia="en-GB"/>
              </w:rPr>
              <w:tab/>
            </w:r>
            <w:r w:rsidR="00AD1C7F" w:rsidRPr="00E03331">
              <w:rPr>
                <w:rStyle w:val="Hyperlink"/>
                <w:rFonts w:cs="Arial"/>
                <w:noProof/>
                <w:lang w:val="en"/>
              </w:rPr>
              <w:t>Change in Providers Circumstances</w:t>
            </w:r>
            <w:r w:rsidR="00AD1C7F">
              <w:rPr>
                <w:noProof/>
                <w:webHidden/>
              </w:rPr>
              <w:tab/>
            </w:r>
            <w:r w:rsidR="00AD1C7F">
              <w:rPr>
                <w:noProof/>
                <w:webHidden/>
              </w:rPr>
              <w:fldChar w:fldCharType="begin"/>
            </w:r>
            <w:r w:rsidR="00AD1C7F">
              <w:rPr>
                <w:noProof/>
                <w:webHidden/>
              </w:rPr>
              <w:instrText xml:space="preserve"> PAGEREF _Toc80605589 \h </w:instrText>
            </w:r>
            <w:r w:rsidR="00AD1C7F">
              <w:rPr>
                <w:noProof/>
                <w:webHidden/>
              </w:rPr>
            </w:r>
            <w:r w:rsidR="00AD1C7F">
              <w:rPr>
                <w:noProof/>
                <w:webHidden/>
              </w:rPr>
              <w:fldChar w:fldCharType="separate"/>
            </w:r>
            <w:r w:rsidR="00AD1C7F">
              <w:rPr>
                <w:noProof/>
                <w:webHidden/>
              </w:rPr>
              <w:t>14</w:t>
            </w:r>
            <w:r w:rsidR="00AD1C7F">
              <w:rPr>
                <w:noProof/>
                <w:webHidden/>
              </w:rPr>
              <w:fldChar w:fldCharType="end"/>
            </w:r>
          </w:hyperlink>
        </w:p>
        <w:p w14:paraId="5E8DBA55" w14:textId="039CBBB1"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90" w:history="1">
            <w:r w:rsidR="00AD1C7F" w:rsidRPr="00E03331">
              <w:rPr>
                <w:rStyle w:val="Hyperlink"/>
                <w:rFonts w:cs="Arial"/>
                <w:noProof/>
              </w:rPr>
              <w:t>2.9.</w:t>
            </w:r>
            <w:r w:rsidR="00AD1C7F">
              <w:rPr>
                <w:rFonts w:asciiTheme="minorHAnsi" w:eastAsiaTheme="minorEastAsia" w:hAnsiTheme="minorHAnsi"/>
                <w:noProof/>
                <w:sz w:val="22"/>
                <w:lang w:eastAsia="en-GB"/>
              </w:rPr>
              <w:tab/>
            </w:r>
            <w:r w:rsidR="00AD1C7F" w:rsidRPr="00E03331">
              <w:rPr>
                <w:rStyle w:val="Hyperlink"/>
                <w:rFonts w:cs="Arial"/>
                <w:noProof/>
              </w:rPr>
              <w:t>Completing the ASD Accreditation</w:t>
            </w:r>
            <w:r w:rsidR="00AD1C7F">
              <w:rPr>
                <w:noProof/>
                <w:webHidden/>
              </w:rPr>
              <w:tab/>
            </w:r>
            <w:r w:rsidR="00AD1C7F">
              <w:rPr>
                <w:noProof/>
                <w:webHidden/>
              </w:rPr>
              <w:fldChar w:fldCharType="begin"/>
            </w:r>
            <w:r w:rsidR="00AD1C7F">
              <w:rPr>
                <w:noProof/>
                <w:webHidden/>
              </w:rPr>
              <w:instrText xml:space="preserve"> PAGEREF _Toc80605590 \h </w:instrText>
            </w:r>
            <w:r w:rsidR="00AD1C7F">
              <w:rPr>
                <w:noProof/>
                <w:webHidden/>
              </w:rPr>
            </w:r>
            <w:r w:rsidR="00AD1C7F">
              <w:rPr>
                <w:noProof/>
                <w:webHidden/>
              </w:rPr>
              <w:fldChar w:fldCharType="separate"/>
            </w:r>
            <w:r w:rsidR="00AD1C7F">
              <w:rPr>
                <w:noProof/>
                <w:webHidden/>
              </w:rPr>
              <w:t>14</w:t>
            </w:r>
            <w:r w:rsidR="00AD1C7F">
              <w:rPr>
                <w:noProof/>
                <w:webHidden/>
              </w:rPr>
              <w:fldChar w:fldCharType="end"/>
            </w:r>
          </w:hyperlink>
        </w:p>
        <w:p w14:paraId="7E3239B9" w14:textId="7D0870D6" w:rsidR="00AD1C7F" w:rsidRDefault="000B06AB">
          <w:pPr>
            <w:pStyle w:val="TOC2"/>
            <w:tabs>
              <w:tab w:val="left" w:pos="1100"/>
              <w:tab w:val="right" w:leader="dot" w:pos="9016"/>
            </w:tabs>
            <w:rPr>
              <w:rFonts w:asciiTheme="minorHAnsi" w:eastAsiaTheme="minorEastAsia" w:hAnsiTheme="minorHAnsi"/>
              <w:noProof/>
              <w:sz w:val="22"/>
              <w:lang w:eastAsia="en-GB"/>
            </w:rPr>
          </w:pPr>
          <w:hyperlink w:anchor="_Toc80605591" w:history="1">
            <w:r w:rsidR="00AD1C7F" w:rsidRPr="00E03331">
              <w:rPr>
                <w:rStyle w:val="Hyperlink"/>
                <w:rFonts w:eastAsia="Times New Roman" w:cs="Arial"/>
                <w:noProof/>
              </w:rPr>
              <w:t>2.10.</w:t>
            </w:r>
            <w:r w:rsidR="00AD1C7F">
              <w:rPr>
                <w:rFonts w:asciiTheme="minorHAnsi" w:eastAsiaTheme="minorEastAsia" w:hAnsiTheme="minorHAnsi"/>
                <w:noProof/>
                <w:sz w:val="22"/>
                <w:lang w:eastAsia="en-GB"/>
              </w:rPr>
              <w:tab/>
            </w:r>
            <w:r w:rsidR="00AD1C7F" w:rsidRPr="00E03331">
              <w:rPr>
                <w:rStyle w:val="Hyperlink"/>
                <w:rFonts w:eastAsia="Times New Roman" w:cs="Arial"/>
                <w:noProof/>
              </w:rPr>
              <w:t>Communications, Marketing and Naming Convention</w:t>
            </w:r>
            <w:r w:rsidR="00AD1C7F">
              <w:rPr>
                <w:noProof/>
                <w:webHidden/>
              </w:rPr>
              <w:tab/>
            </w:r>
            <w:r w:rsidR="00AD1C7F">
              <w:rPr>
                <w:noProof/>
                <w:webHidden/>
              </w:rPr>
              <w:fldChar w:fldCharType="begin"/>
            </w:r>
            <w:r w:rsidR="00AD1C7F">
              <w:rPr>
                <w:noProof/>
                <w:webHidden/>
              </w:rPr>
              <w:instrText xml:space="preserve"> PAGEREF _Toc80605591 \h </w:instrText>
            </w:r>
            <w:r w:rsidR="00AD1C7F">
              <w:rPr>
                <w:noProof/>
                <w:webHidden/>
              </w:rPr>
            </w:r>
            <w:r w:rsidR="00AD1C7F">
              <w:rPr>
                <w:noProof/>
                <w:webHidden/>
              </w:rPr>
              <w:fldChar w:fldCharType="separate"/>
            </w:r>
            <w:r w:rsidR="00AD1C7F">
              <w:rPr>
                <w:noProof/>
                <w:webHidden/>
              </w:rPr>
              <w:t>14</w:t>
            </w:r>
            <w:r w:rsidR="00AD1C7F">
              <w:rPr>
                <w:noProof/>
                <w:webHidden/>
              </w:rPr>
              <w:fldChar w:fldCharType="end"/>
            </w:r>
          </w:hyperlink>
        </w:p>
        <w:p w14:paraId="67DD6F28" w14:textId="692F8714" w:rsidR="00AD1C7F" w:rsidRDefault="000B06AB">
          <w:pPr>
            <w:pStyle w:val="TOC2"/>
            <w:tabs>
              <w:tab w:val="left" w:pos="1100"/>
              <w:tab w:val="right" w:leader="dot" w:pos="9016"/>
            </w:tabs>
            <w:rPr>
              <w:rFonts w:asciiTheme="minorHAnsi" w:eastAsiaTheme="minorEastAsia" w:hAnsiTheme="minorHAnsi"/>
              <w:noProof/>
              <w:sz w:val="22"/>
              <w:lang w:eastAsia="en-GB"/>
            </w:rPr>
          </w:pPr>
          <w:hyperlink w:anchor="_Toc80605592" w:history="1">
            <w:r w:rsidR="00AD1C7F" w:rsidRPr="00E03331">
              <w:rPr>
                <w:rStyle w:val="Hyperlink"/>
                <w:rFonts w:cs="Arial"/>
                <w:noProof/>
              </w:rPr>
              <w:t>2.11.</w:t>
            </w:r>
            <w:r w:rsidR="00AD1C7F">
              <w:rPr>
                <w:rFonts w:asciiTheme="minorHAnsi" w:eastAsiaTheme="minorEastAsia" w:hAnsiTheme="minorHAnsi"/>
                <w:noProof/>
                <w:sz w:val="22"/>
                <w:lang w:eastAsia="en-GB"/>
              </w:rPr>
              <w:tab/>
            </w:r>
            <w:r w:rsidR="00AD1C7F" w:rsidRPr="00E03331">
              <w:rPr>
                <w:rStyle w:val="Hyperlink"/>
                <w:rFonts w:cs="Arial"/>
                <w:noProof/>
              </w:rPr>
              <w:t>Implementation</w:t>
            </w:r>
            <w:r w:rsidR="00AD1C7F">
              <w:rPr>
                <w:noProof/>
                <w:webHidden/>
              </w:rPr>
              <w:tab/>
            </w:r>
            <w:r w:rsidR="00AD1C7F">
              <w:rPr>
                <w:noProof/>
                <w:webHidden/>
              </w:rPr>
              <w:fldChar w:fldCharType="begin"/>
            </w:r>
            <w:r w:rsidR="00AD1C7F">
              <w:rPr>
                <w:noProof/>
                <w:webHidden/>
              </w:rPr>
              <w:instrText xml:space="preserve"> PAGEREF _Toc80605592 \h </w:instrText>
            </w:r>
            <w:r w:rsidR="00AD1C7F">
              <w:rPr>
                <w:noProof/>
                <w:webHidden/>
              </w:rPr>
            </w:r>
            <w:r w:rsidR="00AD1C7F">
              <w:rPr>
                <w:noProof/>
                <w:webHidden/>
              </w:rPr>
              <w:fldChar w:fldCharType="separate"/>
            </w:r>
            <w:r w:rsidR="00AD1C7F">
              <w:rPr>
                <w:noProof/>
                <w:webHidden/>
              </w:rPr>
              <w:t>14</w:t>
            </w:r>
            <w:r w:rsidR="00AD1C7F">
              <w:rPr>
                <w:noProof/>
                <w:webHidden/>
              </w:rPr>
              <w:fldChar w:fldCharType="end"/>
            </w:r>
          </w:hyperlink>
        </w:p>
        <w:p w14:paraId="34FE4299" w14:textId="49A70269" w:rsidR="00AD1C7F" w:rsidRDefault="000B06AB">
          <w:pPr>
            <w:pStyle w:val="TOC1"/>
            <w:tabs>
              <w:tab w:val="left" w:pos="480"/>
            </w:tabs>
            <w:rPr>
              <w:rFonts w:asciiTheme="minorHAnsi" w:hAnsiTheme="minorHAnsi" w:cstheme="minorBidi"/>
              <w:sz w:val="22"/>
              <w:szCs w:val="22"/>
            </w:rPr>
          </w:pPr>
          <w:hyperlink w:anchor="_Toc80605593" w:history="1">
            <w:r w:rsidR="00AD1C7F" w:rsidRPr="00E03331">
              <w:rPr>
                <w:rStyle w:val="Hyperlink"/>
              </w:rPr>
              <w:t>3.</w:t>
            </w:r>
            <w:r w:rsidR="00AD1C7F">
              <w:rPr>
                <w:rFonts w:asciiTheme="minorHAnsi" w:hAnsiTheme="minorHAnsi" w:cstheme="minorBidi"/>
                <w:sz w:val="22"/>
                <w:szCs w:val="22"/>
              </w:rPr>
              <w:tab/>
            </w:r>
            <w:r w:rsidR="00AD1C7F" w:rsidRPr="00E03331">
              <w:rPr>
                <w:rStyle w:val="Hyperlink"/>
              </w:rPr>
              <w:t>The Commercial Approach</w:t>
            </w:r>
            <w:r w:rsidR="00AD1C7F">
              <w:rPr>
                <w:webHidden/>
              </w:rPr>
              <w:tab/>
            </w:r>
            <w:r w:rsidR="00AD1C7F">
              <w:rPr>
                <w:webHidden/>
              </w:rPr>
              <w:fldChar w:fldCharType="begin"/>
            </w:r>
            <w:r w:rsidR="00AD1C7F">
              <w:rPr>
                <w:webHidden/>
              </w:rPr>
              <w:instrText xml:space="preserve"> PAGEREF _Toc80605593 \h </w:instrText>
            </w:r>
            <w:r w:rsidR="00AD1C7F">
              <w:rPr>
                <w:webHidden/>
              </w:rPr>
            </w:r>
            <w:r w:rsidR="00AD1C7F">
              <w:rPr>
                <w:webHidden/>
              </w:rPr>
              <w:fldChar w:fldCharType="separate"/>
            </w:r>
            <w:r w:rsidR="00AD1C7F">
              <w:rPr>
                <w:webHidden/>
              </w:rPr>
              <w:t>15</w:t>
            </w:r>
            <w:r w:rsidR="00AD1C7F">
              <w:rPr>
                <w:webHidden/>
              </w:rPr>
              <w:fldChar w:fldCharType="end"/>
            </w:r>
          </w:hyperlink>
        </w:p>
        <w:p w14:paraId="194DC518" w14:textId="4F87FB71"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94" w:history="1">
            <w:r w:rsidR="00AD1C7F" w:rsidRPr="00E03331">
              <w:rPr>
                <w:rStyle w:val="Hyperlink"/>
                <w:rFonts w:cs="Arial"/>
                <w:noProof/>
              </w:rPr>
              <w:t>3.1.</w:t>
            </w:r>
            <w:r w:rsidR="00AD1C7F">
              <w:rPr>
                <w:rFonts w:asciiTheme="minorHAnsi" w:eastAsiaTheme="minorEastAsia" w:hAnsiTheme="minorHAnsi"/>
                <w:noProof/>
                <w:sz w:val="22"/>
                <w:lang w:eastAsia="en-GB"/>
              </w:rPr>
              <w:tab/>
            </w:r>
            <w:r w:rsidR="00AD1C7F" w:rsidRPr="00E03331">
              <w:rPr>
                <w:rStyle w:val="Hyperlink"/>
                <w:rFonts w:cs="Arial"/>
                <w:noProof/>
              </w:rPr>
              <w:t>Overview</w:t>
            </w:r>
            <w:r w:rsidR="00AD1C7F">
              <w:rPr>
                <w:noProof/>
                <w:webHidden/>
              </w:rPr>
              <w:tab/>
            </w:r>
            <w:r w:rsidR="00AD1C7F">
              <w:rPr>
                <w:noProof/>
                <w:webHidden/>
              </w:rPr>
              <w:fldChar w:fldCharType="begin"/>
            </w:r>
            <w:r w:rsidR="00AD1C7F">
              <w:rPr>
                <w:noProof/>
                <w:webHidden/>
              </w:rPr>
              <w:instrText xml:space="preserve"> PAGEREF _Toc80605594 \h </w:instrText>
            </w:r>
            <w:r w:rsidR="00AD1C7F">
              <w:rPr>
                <w:noProof/>
                <w:webHidden/>
              </w:rPr>
            </w:r>
            <w:r w:rsidR="00AD1C7F">
              <w:rPr>
                <w:noProof/>
                <w:webHidden/>
              </w:rPr>
              <w:fldChar w:fldCharType="separate"/>
            </w:r>
            <w:r w:rsidR="00AD1C7F">
              <w:rPr>
                <w:noProof/>
                <w:webHidden/>
              </w:rPr>
              <w:t>15</w:t>
            </w:r>
            <w:r w:rsidR="00AD1C7F">
              <w:rPr>
                <w:noProof/>
                <w:webHidden/>
              </w:rPr>
              <w:fldChar w:fldCharType="end"/>
            </w:r>
          </w:hyperlink>
        </w:p>
        <w:p w14:paraId="578EF791" w14:textId="11EFBE5E"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595" w:history="1">
            <w:r w:rsidR="00AD1C7F" w:rsidRPr="00E03331">
              <w:rPr>
                <w:rStyle w:val="Hyperlink"/>
                <w:rFonts w:cs="Arial"/>
                <w:noProof/>
              </w:rPr>
              <w:t>3.5.</w:t>
            </w:r>
            <w:r w:rsidR="00AD1C7F">
              <w:rPr>
                <w:rFonts w:asciiTheme="minorHAnsi" w:eastAsiaTheme="minorEastAsia" w:hAnsiTheme="minorHAnsi"/>
                <w:noProof/>
                <w:sz w:val="22"/>
                <w:lang w:eastAsia="en-GB"/>
              </w:rPr>
              <w:tab/>
            </w:r>
            <w:r w:rsidR="00AD1C7F" w:rsidRPr="00E03331">
              <w:rPr>
                <w:rStyle w:val="Hyperlink"/>
                <w:rFonts w:cs="Arial"/>
                <w:noProof/>
              </w:rPr>
              <w:t>The Commercial Timeline</w:t>
            </w:r>
            <w:r w:rsidR="00AD1C7F">
              <w:rPr>
                <w:noProof/>
                <w:webHidden/>
              </w:rPr>
              <w:tab/>
            </w:r>
            <w:r w:rsidR="00AD1C7F">
              <w:rPr>
                <w:noProof/>
                <w:webHidden/>
              </w:rPr>
              <w:fldChar w:fldCharType="begin"/>
            </w:r>
            <w:r w:rsidR="00AD1C7F">
              <w:rPr>
                <w:noProof/>
                <w:webHidden/>
              </w:rPr>
              <w:instrText xml:space="preserve"> PAGEREF _Toc80605595 \h </w:instrText>
            </w:r>
            <w:r w:rsidR="00AD1C7F">
              <w:rPr>
                <w:noProof/>
                <w:webHidden/>
              </w:rPr>
            </w:r>
            <w:r w:rsidR="00AD1C7F">
              <w:rPr>
                <w:noProof/>
                <w:webHidden/>
              </w:rPr>
              <w:fldChar w:fldCharType="separate"/>
            </w:r>
            <w:r w:rsidR="00AD1C7F">
              <w:rPr>
                <w:noProof/>
                <w:webHidden/>
              </w:rPr>
              <w:t>15</w:t>
            </w:r>
            <w:r w:rsidR="00AD1C7F">
              <w:rPr>
                <w:noProof/>
                <w:webHidden/>
              </w:rPr>
              <w:fldChar w:fldCharType="end"/>
            </w:r>
          </w:hyperlink>
        </w:p>
        <w:p w14:paraId="235E2468" w14:textId="5A380FA8" w:rsidR="00AD1C7F" w:rsidRDefault="000B06AB">
          <w:pPr>
            <w:pStyle w:val="TOC1"/>
            <w:tabs>
              <w:tab w:val="left" w:pos="480"/>
            </w:tabs>
            <w:rPr>
              <w:rFonts w:asciiTheme="minorHAnsi" w:hAnsiTheme="minorHAnsi" w:cstheme="minorBidi"/>
              <w:sz w:val="22"/>
              <w:szCs w:val="22"/>
            </w:rPr>
          </w:pPr>
          <w:hyperlink w:anchor="_Toc80605599" w:history="1">
            <w:r w:rsidR="00AD1C7F" w:rsidRPr="00E03331">
              <w:rPr>
                <w:rStyle w:val="Hyperlink"/>
              </w:rPr>
              <w:t>4.</w:t>
            </w:r>
            <w:r w:rsidR="00AD1C7F">
              <w:rPr>
                <w:rFonts w:asciiTheme="minorHAnsi" w:hAnsiTheme="minorHAnsi" w:cstheme="minorBidi"/>
                <w:sz w:val="22"/>
                <w:szCs w:val="22"/>
              </w:rPr>
              <w:tab/>
            </w:r>
            <w:r w:rsidR="00AD1C7F" w:rsidRPr="00E03331">
              <w:rPr>
                <w:rStyle w:val="Hyperlink"/>
              </w:rPr>
              <w:t>Payment Model</w:t>
            </w:r>
            <w:r w:rsidR="00AD1C7F">
              <w:rPr>
                <w:webHidden/>
              </w:rPr>
              <w:tab/>
            </w:r>
            <w:r w:rsidR="006C73B9">
              <w:rPr>
                <w:webHidden/>
              </w:rPr>
              <w:t>16</w:t>
            </w:r>
          </w:hyperlink>
        </w:p>
        <w:p w14:paraId="6DA7735C" w14:textId="1107D3DF" w:rsidR="00AD1C7F" w:rsidRDefault="000B06AB">
          <w:pPr>
            <w:pStyle w:val="TOC2"/>
            <w:tabs>
              <w:tab w:val="left" w:pos="880"/>
              <w:tab w:val="right" w:leader="dot" w:pos="9016"/>
            </w:tabs>
            <w:rPr>
              <w:rFonts w:asciiTheme="minorHAnsi" w:eastAsiaTheme="minorEastAsia" w:hAnsiTheme="minorHAnsi"/>
              <w:noProof/>
              <w:sz w:val="22"/>
              <w:lang w:eastAsia="en-GB"/>
            </w:rPr>
          </w:pPr>
          <w:hyperlink w:anchor="_Toc80605600" w:history="1">
            <w:r w:rsidR="00AD1C7F" w:rsidRPr="00E03331">
              <w:rPr>
                <w:rStyle w:val="Hyperlink"/>
                <w:rFonts w:cs="Arial"/>
                <w:noProof/>
              </w:rPr>
              <w:t>4.1.</w:t>
            </w:r>
            <w:r w:rsidR="00AD1C7F">
              <w:rPr>
                <w:rFonts w:asciiTheme="minorHAnsi" w:eastAsiaTheme="minorEastAsia" w:hAnsiTheme="minorHAnsi"/>
                <w:noProof/>
                <w:sz w:val="22"/>
                <w:lang w:eastAsia="en-GB"/>
              </w:rPr>
              <w:tab/>
            </w:r>
            <w:r w:rsidR="00AD1C7F" w:rsidRPr="00E03331">
              <w:rPr>
                <w:rStyle w:val="Hyperlink"/>
                <w:rFonts w:cs="Arial"/>
                <w:noProof/>
              </w:rPr>
              <w:t>Background</w:t>
            </w:r>
            <w:r w:rsidR="00AD1C7F">
              <w:rPr>
                <w:noProof/>
                <w:webHidden/>
              </w:rPr>
              <w:tab/>
            </w:r>
            <w:r w:rsidR="00AD1C7F">
              <w:rPr>
                <w:noProof/>
                <w:webHidden/>
              </w:rPr>
              <w:fldChar w:fldCharType="begin"/>
            </w:r>
            <w:r w:rsidR="00AD1C7F">
              <w:rPr>
                <w:noProof/>
                <w:webHidden/>
              </w:rPr>
              <w:instrText xml:space="preserve"> PAGEREF _Toc80605600 \h </w:instrText>
            </w:r>
            <w:r w:rsidR="00AD1C7F">
              <w:rPr>
                <w:noProof/>
                <w:webHidden/>
              </w:rPr>
            </w:r>
            <w:r w:rsidR="00AD1C7F">
              <w:rPr>
                <w:noProof/>
                <w:webHidden/>
              </w:rPr>
              <w:fldChar w:fldCharType="separate"/>
            </w:r>
            <w:r w:rsidR="00AD1C7F">
              <w:rPr>
                <w:noProof/>
                <w:webHidden/>
              </w:rPr>
              <w:t>1</w:t>
            </w:r>
            <w:r w:rsidR="006C73B9">
              <w:rPr>
                <w:noProof/>
                <w:webHidden/>
              </w:rPr>
              <w:t>6</w:t>
            </w:r>
            <w:r w:rsidR="00AD1C7F">
              <w:rPr>
                <w:noProof/>
                <w:webHidden/>
              </w:rPr>
              <w:fldChar w:fldCharType="end"/>
            </w:r>
          </w:hyperlink>
        </w:p>
        <w:p w14:paraId="4C01787F" w14:textId="77DD1205" w:rsidR="00AD1C7F" w:rsidRDefault="000B06AB">
          <w:pPr>
            <w:pStyle w:val="TOC2"/>
            <w:tabs>
              <w:tab w:val="right" w:leader="dot" w:pos="9016"/>
            </w:tabs>
            <w:rPr>
              <w:rFonts w:asciiTheme="minorHAnsi" w:eastAsiaTheme="minorEastAsia" w:hAnsiTheme="minorHAnsi"/>
              <w:noProof/>
              <w:sz w:val="22"/>
              <w:lang w:eastAsia="en-GB"/>
            </w:rPr>
          </w:pPr>
          <w:hyperlink w:anchor="_Toc80605601" w:history="1">
            <w:r w:rsidR="00AD1C7F" w:rsidRPr="00E03331">
              <w:rPr>
                <w:rStyle w:val="Hyperlink"/>
                <w:rFonts w:cs="Arial"/>
                <w:noProof/>
              </w:rPr>
              <w:t>Legislation</w:t>
            </w:r>
            <w:r w:rsidR="00AD1C7F">
              <w:rPr>
                <w:noProof/>
                <w:webHidden/>
              </w:rPr>
              <w:tab/>
            </w:r>
            <w:r w:rsidR="00AD1C7F">
              <w:rPr>
                <w:noProof/>
                <w:webHidden/>
              </w:rPr>
              <w:fldChar w:fldCharType="begin"/>
            </w:r>
            <w:r w:rsidR="00AD1C7F">
              <w:rPr>
                <w:noProof/>
                <w:webHidden/>
              </w:rPr>
              <w:instrText xml:space="preserve"> PAGEREF _Toc80605601 \h </w:instrText>
            </w:r>
            <w:r w:rsidR="00AD1C7F">
              <w:rPr>
                <w:noProof/>
                <w:webHidden/>
              </w:rPr>
            </w:r>
            <w:r w:rsidR="00AD1C7F">
              <w:rPr>
                <w:noProof/>
                <w:webHidden/>
              </w:rPr>
              <w:fldChar w:fldCharType="separate"/>
            </w:r>
            <w:r w:rsidR="00AD1C7F">
              <w:rPr>
                <w:noProof/>
                <w:webHidden/>
              </w:rPr>
              <w:t>1</w:t>
            </w:r>
            <w:r w:rsidR="006C73B9">
              <w:rPr>
                <w:noProof/>
                <w:webHidden/>
              </w:rPr>
              <w:t>7</w:t>
            </w:r>
            <w:r w:rsidR="00AD1C7F">
              <w:rPr>
                <w:noProof/>
                <w:webHidden/>
              </w:rPr>
              <w:fldChar w:fldCharType="end"/>
            </w:r>
          </w:hyperlink>
        </w:p>
        <w:p w14:paraId="6F788583" w14:textId="6F8C75C0" w:rsidR="00AD1C7F" w:rsidRDefault="000B06AB">
          <w:pPr>
            <w:pStyle w:val="TOC2"/>
            <w:tabs>
              <w:tab w:val="right" w:leader="dot" w:pos="9016"/>
            </w:tabs>
            <w:rPr>
              <w:rFonts w:asciiTheme="minorHAnsi" w:eastAsiaTheme="minorEastAsia" w:hAnsiTheme="minorHAnsi"/>
              <w:noProof/>
              <w:sz w:val="22"/>
              <w:lang w:eastAsia="en-GB"/>
            </w:rPr>
          </w:pPr>
          <w:hyperlink w:anchor="_Toc80605602" w:history="1">
            <w:r w:rsidR="00AD1C7F" w:rsidRPr="00E03331">
              <w:rPr>
                <w:rStyle w:val="Hyperlink"/>
                <w:rFonts w:cs="Arial"/>
                <w:noProof/>
              </w:rPr>
              <w:t>Reference Material</w:t>
            </w:r>
            <w:r w:rsidR="00AD1C7F">
              <w:rPr>
                <w:noProof/>
                <w:webHidden/>
              </w:rPr>
              <w:tab/>
            </w:r>
            <w:r w:rsidR="00AD1C7F">
              <w:rPr>
                <w:noProof/>
                <w:webHidden/>
              </w:rPr>
              <w:fldChar w:fldCharType="begin"/>
            </w:r>
            <w:r w:rsidR="00AD1C7F">
              <w:rPr>
                <w:noProof/>
                <w:webHidden/>
              </w:rPr>
              <w:instrText xml:space="preserve"> PAGEREF _Toc80605602 \h </w:instrText>
            </w:r>
            <w:r w:rsidR="00AD1C7F">
              <w:rPr>
                <w:noProof/>
                <w:webHidden/>
              </w:rPr>
            </w:r>
            <w:r w:rsidR="00AD1C7F">
              <w:rPr>
                <w:noProof/>
                <w:webHidden/>
              </w:rPr>
              <w:fldChar w:fldCharType="separate"/>
            </w:r>
            <w:r w:rsidR="00AD1C7F">
              <w:rPr>
                <w:noProof/>
                <w:webHidden/>
              </w:rPr>
              <w:t>18</w:t>
            </w:r>
            <w:r w:rsidR="00AD1C7F">
              <w:rPr>
                <w:noProof/>
                <w:webHidden/>
              </w:rPr>
              <w:fldChar w:fldCharType="end"/>
            </w:r>
          </w:hyperlink>
        </w:p>
        <w:p w14:paraId="7DA6E993" w14:textId="6FC342D2" w:rsidR="00AD1C7F" w:rsidRDefault="000B06AB">
          <w:pPr>
            <w:pStyle w:val="TOC1"/>
          </w:pPr>
          <w:hyperlink w:anchor="_Toc80605603" w:history="1">
            <w:r w:rsidR="00AD1C7F" w:rsidRPr="00E03331">
              <w:rPr>
                <w:rStyle w:val="Hyperlink"/>
                <w:rFonts w:eastAsia="Times New Roman"/>
              </w:rPr>
              <w:t>Glossary:</w:t>
            </w:r>
            <w:r w:rsidR="00AD1C7F">
              <w:rPr>
                <w:webHidden/>
              </w:rPr>
              <w:tab/>
            </w:r>
            <w:r w:rsidR="006C73B9">
              <w:rPr>
                <w:webHidden/>
              </w:rPr>
              <w:t>19</w:t>
            </w:r>
          </w:hyperlink>
        </w:p>
        <w:p w14:paraId="30E759D7" w14:textId="7FD73EB8" w:rsidR="006C73B9" w:rsidRPr="006C73B9" w:rsidRDefault="006C73B9" w:rsidP="006C73B9">
          <w:pPr>
            <w:rPr>
              <w:lang w:eastAsia="en-GB"/>
            </w:rPr>
          </w:pPr>
          <w:r>
            <w:rPr>
              <w:lang w:eastAsia="en-GB"/>
            </w:rPr>
            <w:t>Annex A - Monthly Progress Report Document………………………………………. .21</w:t>
          </w:r>
        </w:p>
        <w:p w14:paraId="075B9754" w14:textId="777ED304" w:rsidR="00AD1C7F" w:rsidRDefault="000B06AB">
          <w:pPr>
            <w:pStyle w:val="TOC1"/>
            <w:rPr>
              <w:rFonts w:asciiTheme="minorHAnsi" w:hAnsiTheme="minorHAnsi" w:cstheme="minorBidi"/>
              <w:sz w:val="22"/>
              <w:szCs w:val="22"/>
            </w:rPr>
          </w:pPr>
          <w:hyperlink w:anchor="_Toc80605604" w:history="1">
            <w:r w:rsidR="00AD1C7F" w:rsidRPr="00E03331">
              <w:rPr>
                <w:rStyle w:val="Hyperlink"/>
              </w:rPr>
              <w:t>Annex B - Jobcentre Plus Test Sites</w:t>
            </w:r>
            <w:r w:rsidR="00AD1C7F">
              <w:rPr>
                <w:webHidden/>
              </w:rPr>
              <w:tab/>
            </w:r>
            <w:r w:rsidR="00AD1C7F">
              <w:rPr>
                <w:webHidden/>
              </w:rPr>
              <w:fldChar w:fldCharType="begin"/>
            </w:r>
            <w:r w:rsidR="00AD1C7F">
              <w:rPr>
                <w:webHidden/>
              </w:rPr>
              <w:instrText xml:space="preserve"> PAGEREF _Toc80605604 \h </w:instrText>
            </w:r>
            <w:r w:rsidR="00AD1C7F">
              <w:rPr>
                <w:webHidden/>
              </w:rPr>
            </w:r>
            <w:r w:rsidR="00AD1C7F">
              <w:rPr>
                <w:webHidden/>
              </w:rPr>
              <w:fldChar w:fldCharType="separate"/>
            </w:r>
            <w:r w:rsidR="00AD1C7F">
              <w:rPr>
                <w:webHidden/>
              </w:rPr>
              <w:t>22</w:t>
            </w:r>
            <w:r w:rsidR="00AD1C7F">
              <w:rPr>
                <w:webHidden/>
              </w:rPr>
              <w:fldChar w:fldCharType="end"/>
            </w:r>
          </w:hyperlink>
        </w:p>
        <w:p w14:paraId="5FC92CC8" w14:textId="30497936" w:rsidR="00AD1C7F" w:rsidRDefault="000B06AB">
          <w:pPr>
            <w:pStyle w:val="TOC1"/>
            <w:rPr>
              <w:rFonts w:asciiTheme="minorHAnsi" w:hAnsiTheme="minorHAnsi" w:cstheme="minorBidi"/>
              <w:sz w:val="22"/>
              <w:szCs w:val="22"/>
            </w:rPr>
          </w:pPr>
          <w:hyperlink w:anchor="_Toc80605605" w:history="1">
            <w:r w:rsidR="00AD1C7F" w:rsidRPr="00E03331">
              <w:rPr>
                <w:rStyle w:val="Hyperlink"/>
              </w:rPr>
              <w:t>Annex C: Supplier Task Schedule and Timelines</w:t>
            </w:r>
            <w:r w:rsidR="00AD1C7F">
              <w:rPr>
                <w:webHidden/>
              </w:rPr>
              <w:tab/>
            </w:r>
            <w:r w:rsidR="00AD1C7F">
              <w:rPr>
                <w:webHidden/>
              </w:rPr>
              <w:fldChar w:fldCharType="begin"/>
            </w:r>
            <w:r w:rsidR="00AD1C7F">
              <w:rPr>
                <w:webHidden/>
              </w:rPr>
              <w:instrText xml:space="preserve"> PAGEREF _Toc80605605 \h </w:instrText>
            </w:r>
            <w:r w:rsidR="00AD1C7F">
              <w:rPr>
                <w:webHidden/>
              </w:rPr>
            </w:r>
            <w:r w:rsidR="00AD1C7F">
              <w:rPr>
                <w:webHidden/>
              </w:rPr>
              <w:fldChar w:fldCharType="separate"/>
            </w:r>
            <w:r w:rsidR="00AD1C7F">
              <w:rPr>
                <w:webHidden/>
              </w:rPr>
              <w:t>23</w:t>
            </w:r>
            <w:r w:rsidR="00AD1C7F">
              <w:rPr>
                <w:webHidden/>
              </w:rPr>
              <w:fldChar w:fldCharType="end"/>
            </w:r>
          </w:hyperlink>
        </w:p>
        <w:p w14:paraId="4108B83F" w14:textId="425B753D" w:rsidR="00CF330B" w:rsidRDefault="00CF330B">
          <w:r>
            <w:rPr>
              <w:b/>
              <w:bCs/>
              <w:noProof/>
            </w:rPr>
            <w:fldChar w:fldCharType="end"/>
          </w:r>
          <w:r w:rsidR="000B06AB">
            <w:rPr>
              <w:bCs/>
              <w:noProof/>
            </w:rPr>
            <w:t xml:space="preserve">Annex D: </w:t>
          </w:r>
          <w:r w:rsidR="000B06AB" w:rsidRPr="000B06AB">
            <w:rPr>
              <w:szCs w:val="24"/>
            </w:rPr>
            <w:t>JCP Site and District Assumptions for Question 2.4.4</w:t>
          </w:r>
          <w:r w:rsidR="000B06AB">
            <w:rPr>
              <w:szCs w:val="24"/>
            </w:rPr>
            <w:t>……………………..25</w:t>
          </w:r>
        </w:p>
      </w:sdtContent>
    </w:sdt>
    <w:p w14:paraId="01F6D5D9" w14:textId="5614B389" w:rsidR="00F41A1B" w:rsidRDefault="00F41A1B" w:rsidP="00F41A1B"/>
    <w:p w14:paraId="104704A1" w14:textId="519D80E7" w:rsidR="004C6BC8" w:rsidRDefault="004C6BC8" w:rsidP="00F41A1B">
      <w:r>
        <w:tab/>
      </w:r>
    </w:p>
    <w:p w14:paraId="2D1171B2" w14:textId="6C52CE1E" w:rsidR="00635DF2" w:rsidRDefault="00635DF2" w:rsidP="00F41A1B">
      <w:r>
        <w:tab/>
      </w:r>
    </w:p>
    <w:p w14:paraId="341CF69F" w14:textId="77777777" w:rsidR="00775518" w:rsidRDefault="00775518">
      <w:pPr>
        <w:spacing w:after="160" w:line="259" w:lineRule="auto"/>
        <w:rPr>
          <w:rFonts w:eastAsiaTheme="majorEastAsia" w:cs="Arial"/>
          <w:b/>
          <w:bCs/>
          <w:sz w:val="36"/>
          <w:szCs w:val="28"/>
        </w:rPr>
      </w:pPr>
      <w:r>
        <w:rPr>
          <w:rFonts w:cs="Arial"/>
        </w:rPr>
        <w:br w:type="page"/>
      </w:r>
      <w:bookmarkStart w:id="6" w:name="_GoBack"/>
      <w:bookmarkEnd w:id="6"/>
    </w:p>
    <w:p w14:paraId="4B6B17FF" w14:textId="2F48D85C" w:rsidR="009C1A13" w:rsidRPr="00B769EE" w:rsidRDefault="009C1A13" w:rsidP="00124C06">
      <w:pPr>
        <w:pStyle w:val="Heading1"/>
        <w:numPr>
          <w:ilvl w:val="0"/>
          <w:numId w:val="13"/>
        </w:numPr>
        <w:spacing w:before="0" w:line="240" w:lineRule="auto"/>
        <w:jc w:val="both"/>
        <w:rPr>
          <w:rFonts w:ascii="Arial" w:hAnsi="Arial" w:cs="Arial"/>
        </w:rPr>
      </w:pPr>
      <w:r w:rsidRPr="00B769EE">
        <w:rPr>
          <w:rFonts w:ascii="Arial" w:hAnsi="Arial" w:cs="Arial"/>
        </w:rPr>
        <w:lastRenderedPageBreak/>
        <w:t xml:space="preserve"> </w:t>
      </w:r>
      <w:bookmarkStart w:id="7" w:name="_Toc80605573"/>
      <w:r w:rsidRPr="00B769EE">
        <w:rPr>
          <w:rFonts w:ascii="Arial" w:hAnsi="Arial" w:cs="Arial"/>
        </w:rPr>
        <w:t>Overview</w:t>
      </w:r>
      <w:bookmarkEnd w:id="5"/>
      <w:bookmarkEnd w:id="7"/>
    </w:p>
    <w:p w14:paraId="66847A3C" w14:textId="77777777" w:rsidR="009C1A13" w:rsidRPr="00C5046D" w:rsidRDefault="009C1A13" w:rsidP="009C1A13">
      <w:pPr>
        <w:spacing w:after="0" w:line="240" w:lineRule="auto"/>
        <w:jc w:val="both"/>
      </w:pPr>
    </w:p>
    <w:p w14:paraId="03523F85" w14:textId="3CB0C95E" w:rsidR="009C1A13" w:rsidRPr="004A28B6" w:rsidRDefault="008A5A96" w:rsidP="00124C06">
      <w:pPr>
        <w:pStyle w:val="Heading2"/>
        <w:numPr>
          <w:ilvl w:val="1"/>
          <w:numId w:val="13"/>
        </w:numPr>
        <w:spacing w:before="0" w:line="240" w:lineRule="auto"/>
        <w:jc w:val="both"/>
        <w:rPr>
          <w:rFonts w:ascii="Arial" w:hAnsi="Arial" w:cs="Arial"/>
          <w:color w:val="000000" w:themeColor="text1"/>
          <w:sz w:val="28"/>
          <w:szCs w:val="28"/>
        </w:rPr>
      </w:pPr>
      <w:bookmarkStart w:id="8" w:name="_Toc80605574"/>
      <w:r>
        <w:rPr>
          <w:rFonts w:ascii="Arial" w:hAnsi="Arial" w:cs="Arial"/>
          <w:color w:val="000000" w:themeColor="text1"/>
          <w:sz w:val="28"/>
          <w:szCs w:val="28"/>
        </w:rPr>
        <w:t>Background</w:t>
      </w:r>
      <w:bookmarkEnd w:id="8"/>
    </w:p>
    <w:p w14:paraId="055B7E21" w14:textId="77777777" w:rsidR="009C1A13" w:rsidRPr="004A28B6" w:rsidRDefault="009C1A13" w:rsidP="00AA0C49">
      <w:pPr>
        <w:spacing w:after="0"/>
        <w:ind w:left="283"/>
      </w:pPr>
    </w:p>
    <w:p w14:paraId="02267606" w14:textId="2FD2C4AE" w:rsidR="00AA0C49" w:rsidRDefault="008F33DF" w:rsidP="00124C06">
      <w:pPr>
        <w:pStyle w:val="ListParagraph"/>
        <w:numPr>
          <w:ilvl w:val="1"/>
          <w:numId w:val="13"/>
        </w:numPr>
        <w:spacing w:after="0"/>
        <w:ind w:left="283"/>
      </w:pPr>
      <w:r w:rsidRPr="00132E5D">
        <w:t>D</w:t>
      </w:r>
      <w:r w:rsidR="00B57FD1" w:rsidRPr="00132E5D">
        <w:t xml:space="preserve">epartment for </w:t>
      </w:r>
      <w:r w:rsidRPr="00132E5D">
        <w:t>W</w:t>
      </w:r>
      <w:r w:rsidR="00B57FD1" w:rsidRPr="00132E5D">
        <w:t xml:space="preserve">ork and </w:t>
      </w:r>
      <w:r w:rsidRPr="00132E5D">
        <w:t>P</w:t>
      </w:r>
      <w:r w:rsidR="00B57FD1" w:rsidRPr="00132E5D">
        <w:t>ensions (DWP)</w:t>
      </w:r>
      <w:r w:rsidRPr="00132E5D">
        <w:t xml:space="preserve"> </w:t>
      </w:r>
      <w:r w:rsidR="00481EC2">
        <w:t xml:space="preserve">(including Jobcentre Plus) </w:t>
      </w:r>
      <w:r w:rsidRPr="00132E5D">
        <w:t>is responsible for</w:t>
      </w:r>
      <w:r w:rsidR="00356446" w:rsidRPr="00132E5D">
        <w:t xml:space="preserve"> welfare, pensions and child maintenance policy. Our responsibilities include encouraging disabled people and those with ill health in to work and making work pay.</w:t>
      </w:r>
      <w:r w:rsidR="001F106C" w:rsidRPr="00132E5D">
        <w:t xml:space="preserve"> </w:t>
      </w:r>
      <w:r w:rsidR="00AD5F56" w:rsidRPr="00132E5D">
        <w:t>Jobcentre Plus helps people move from benefits into work, helps employers advertise jobs and</w:t>
      </w:r>
      <w:r w:rsidR="00070D4C">
        <w:t xml:space="preserve"> administers</w:t>
      </w:r>
      <w:r w:rsidR="00AD5F56" w:rsidRPr="00132E5D">
        <w:t xml:space="preserve"> benefits for people who are unemployed or unable to work because of a health condition or disability. </w:t>
      </w:r>
      <w:r w:rsidR="0072079E" w:rsidRPr="00132E5D">
        <w:t>One of our main priorities is to deliver an outstanding service to our customers.</w:t>
      </w:r>
    </w:p>
    <w:p w14:paraId="0A05FEF3" w14:textId="77777777" w:rsidR="00AA0C49" w:rsidRPr="00132E5D" w:rsidRDefault="00AA0C49" w:rsidP="00AA0C49">
      <w:pPr>
        <w:pStyle w:val="ListParagraph"/>
        <w:spacing w:after="0"/>
        <w:ind w:left="283"/>
      </w:pPr>
    </w:p>
    <w:p w14:paraId="7FA97C1C" w14:textId="36D71324" w:rsidR="00AA0C49" w:rsidRDefault="000C70C6" w:rsidP="00124C06">
      <w:pPr>
        <w:pStyle w:val="ListParagraph"/>
        <w:numPr>
          <w:ilvl w:val="1"/>
          <w:numId w:val="13"/>
        </w:numPr>
        <w:spacing w:before="240"/>
        <w:ind w:left="283"/>
      </w:pPr>
      <w:r>
        <w:t>Government strategy strives</w:t>
      </w:r>
      <w:r w:rsidR="008F33DF" w:rsidRPr="008F33DF">
        <w:t xml:space="preserve"> for 1 million more disabled people into work by 2027</w:t>
      </w:r>
      <w:r w:rsidR="00481EC2">
        <w:t>. B</w:t>
      </w:r>
      <w:r w:rsidR="008F33DF" w:rsidRPr="008F33DF">
        <w:t>ased</w:t>
      </w:r>
      <w:r w:rsidR="00E63CF4">
        <w:t xml:space="preserve"> on the</w:t>
      </w:r>
      <w:r w:rsidR="008F33DF" w:rsidRPr="008F33DF">
        <w:t xml:space="preserve"> </w:t>
      </w:r>
      <w:r w:rsidR="00E63CF4">
        <w:t xml:space="preserve">latest data </w:t>
      </w:r>
      <w:r w:rsidR="00BC18C3">
        <w:t>availa</w:t>
      </w:r>
      <w:r w:rsidR="00C80212">
        <w:t>ble from the Office for National Statistics published in February 2021</w:t>
      </w:r>
      <w:r w:rsidR="00B57FD1">
        <w:t>,</w:t>
      </w:r>
      <w:r w:rsidR="008F33DF" w:rsidRPr="008F33DF">
        <w:t xml:space="preserve"> the rate of </w:t>
      </w:r>
      <w:r w:rsidR="00481EC2">
        <w:t xml:space="preserve">employment for people with </w:t>
      </w:r>
      <w:r w:rsidR="008F33DF" w:rsidRPr="008F33DF">
        <w:t>Autism Spectrum</w:t>
      </w:r>
      <w:r w:rsidR="00481EC2">
        <w:t xml:space="preserve"> Disorder (ASD)</w:t>
      </w:r>
      <w:r w:rsidR="00C80212">
        <w:t xml:space="preserve"> is 21.7</w:t>
      </w:r>
      <w:r w:rsidR="008F33DF" w:rsidRPr="008F33DF">
        <w:t>% compare</w:t>
      </w:r>
      <w:r w:rsidR="00C80212">
        <w:t xml:space="preserve">d to </w:t>
      </w:r>
      <w:r w:rsidR="00481EC2">
        <w:t xml:space="preserve">an </w:t>
      </w:r>
      <w:r w:rsidR="00C80212">
        <w:t>employment</w:t>
      </w:r>
      <w:r w:rsidR="00481EC2">
        <w:t xml:space="preserve"> rate for all disabled </w:t>
      </w:r>
      <w:proofErr w:type="gramStart"/>
      <w:r w:rsidR="00481EC2">
        <w:t xml:space="preserve">people </w:t>
      </w:r>
      <w:r w:rsidR="00C80212">
        <w:t xml:space="preserve"> of</w:t>
      </w:r>
      <w:proofErr w:type="gramEnd"/>
      <w:r w:rsidR="00C80212">
        <w:t xml:space="preserve"> 53.6</w:t>
      </w:r>
      <w:r w:rsidR="008F33DF" w:rsidRPr="008F33DF">
        <w:t>%. DWP is committed to improving our employment</w:t>
      </w:r>
      <w:r w:rsidR="00C208CC">
        <w:t xml:space="preserve"> support offer for people with </w:t>
      </w:r>
      <w:r>
        <w:t>ASD</w:t>
      </w:r>
      <w:r w:rsidR="008F33DF" w:rsidRPr="008F33DF">
        <w:t>.</w:t>
      </w:r>
    </w:p>
    <w:p w14:paraId="52B55F12" w14:textId="77777777" w:rsidR="00AA0C49" w:rsidRDefault="00AA0C49" w:rsidP="00AA0C49">
      <w:pPr>
        <w:pStyle w:val="ListParagraph"/>
      </w:pPr>
    </w:p>
    <w:p w14:paraId="3064BA4C" w14:textId="77777777" w:rsidR="00AA0C49" w:rsidRDefault="00AA0C49" w:rsidP="00AA0C49">
      <w:pPr>
        <w:pStyle w:val="ListParagraph"/>
        <w:spacing w:before="240"/>
        <w:ind w:left="283"/>
      </w:pPr>
    </w:p>
    <w:p w14:paraId="5FC34006" w14:textId="62EFD15C" w:rsidR="00F97B65" w:rsidRDefault="000C70C6" w:rsidP="00124C06">
      <w:pPr>
        <w:pStyle w:val="ListParagraph"/>
        <w:numPr>
          <w:ilvl w:val="1"/>
          <w:numId w:val="13"/>
        </w:numPr>
        <w:ind w:left="283"/>
      </w:pPr>
      <w:r w:rsidRPr="00132E5D">
        <w:t>ASD</w:t>
      </w:r>
      <w:r w:rsidR="008F33DF" w:rsidRPr="00132E5D">
        <w:t xml:space="preserve"> is a lifelong neurological condition affecting how a person communicates and experiences the world around them. It is a spectrum condition meaning that i</w:t>
      </w:r>
      <w:r w:rsidR="006343C8" w:rsidRPr="00132E5D">
        <w:t>t</w:t>
      </w:r>
      <w:r w:rsidR="008F33DF" w:rsidRPr="00132E5D">
        <w:t xml:space="preserve"> affects people differently and is a hidden condition meaning it is difficult to easily recognise. </w:t>
      </w:r>
      <w:r w:rsidR="00AD5F56" w:rsidRPr="00132E5D">
        <w:t>The National Autistic S</w:t>
      </w:r>
      <w:r w:rsidR="009D57D6" w:rsidRPr="00132E5D">
        <w:t xml:space="preserve">ociety estimates </w:t>
      </w:r>
      <w:r w:rsidR="00AD5F56" w:rsidRPr="00132E5D">
        <w:t>that</w:t>
      </w:r>
      <w:r w:rsidR="009D57D6" w:rsidRPr="00132E5D">
        <w:t xml:space="preserve"> there are</w:t>
      </w:r>
      <w:r w:rsidR="00AD5F56" w:rsidRPr="00132E5D">
        <w:t xml:space="preserve"> </w:t>
      </w:r>
      <w:r w:rsidR="009D57D6" w:rsidRPr="00132E5D">
        <w:t xml:space="preserve">around </w:t>
      </w:r>
      <w:r w:rsidR="00F2133B" w:rsidRPr="00132E5D">
        <w:t>700,000 autistic adults and children in the UK.</w:t>
      </w:r>
    </w:p>
    <w:p w14:paraId="253FB102" w14:textId="77777777" w:rsidR="00AA0C49" w:rsidRPr="00132E5D" w:rsidRDefault="00AA0C49" w:rsidP="00AA0C49">
      <w:pPr>
        <w:pStyle w:val="ListParagraph"/>
        <w:ind w:left="283"/>
      </w:pPr>
    </w:p>
    <w:p w14:paraId="5A8510A0" w14:textId="29A168F5" w:rsidR="00964BB0" w:rsidRPr="00AA0C49" w:rsidRDefault="009E4F0C" w:rsidP="00124C06">
      <w:pPr>
        <w:pStyle w:val="ListParagraph"/>
        <w:numPr>
          <w:ilvl w:val="1"/>
          <w:numId w:val="13"/>
        </w:numPr>
        <w:ind w:left="283"/>
      </w:pPr>
      <w:r>
        <w:t>People with ASD</w:t>
      </w:r>
      <w:r w:rsidRPr="000905DF">
        <w:t xml:space="preserve"> </w:t>
      </w:r>
      <w:r w:rsidRPr="00AA0C49">
        <w:rPr>
          <w:bCs/>
          <w:lang w:val="en"/>
        </w:rPr>
        <w:t>can experience significant barriers due to difficulties in developing social relationships and communication which may impact their ability to find or stay in work.</w:t>
      </w:r>
    </w:p>
    <w:p w14:paraId="30445A58" w14:textId="77777777" w:rsidR="00AA0C49" w:rsidRDefault="00AA0C49" w:rsidP="00AA0C49">
      <w:pPr>
        <w:pStyle w:val="ListParagraph"/>
        <w:ind w:left="283"/>
      </w:pPr>
    </w:p>
    <w:p w14:paraId="7B45DBCD" w14:textId="18F8CD23" w:rsidR="008F33DF" w:rsidRDefault="00B57FD1" w:rsidP="00124C06">
      <w:pPr>
        <w:pStyle w:val="ListParagraph"/>
        <w:numPr>
          <w:ilvl w:val="1"/>
          <w:numId w:val="13"/>
        </w:numPr>
        <w:ind w:left="283"/>
      </w:pPr>
      <w:r>
        <w:t>To build on</w:t>
      </w:r>
      <w:r w:rsidR="008F33DF">
        <w:t xml:space="preserve"> </w:t>
      </w:r>
      <w:r w:rsidR="008F33DF" w:rsidRPr="008F33DF">
        <w:t>our employment support offer for people</w:t>
      </w:r>
      <w:r w:rsidR="007F1E48">
        <w:t xml:space="preserve"> living</w:t>
      </w:r>
      <w:r w:rsidR="008F33DF" w:rsidRPr="008F33DF">
        <w:t xml:space="preserve"> with ASD</w:t>
      </w:r>
      <w:r>
        <w:t>,</w:t>
      </w:r>
      <w:r w:rsidR="00EB5895">
        <w:t xml:space="preserve"> we want</w:t>
      </w:r>
      <w:r w:rsidR="008F33DF" w:rsidRPr="008F33DF">
        <w:t xml:space="preserve"> to</w:t>
      </w:r>
      <w:r w:rsidR="009E4F0C">
        <w:t xml:space="preserve"> </w:t>
      </w:r>
      <w:r w:rsidR="00CE0390">
        <w:t>enhance</w:t>
      </w:r>
      <w:r w:rsidR="009E4F0C">
        <w:t xml:space="preserve"> our current service delivery </w:t>
      </w:r>
      <w:r w:rsidR="008F33DF" w:rsidRPr="008F33DF">
        <w:t xml:space="preserve">by </w:t>
      </w:r>
      <w:r w:rsidR="008A5A96" w:rsidRPr="008A5A96">
        <w:t>reviewing</w:t>
      </w:r>
      <w:r w:rsidR="008F33DF" w:rsidRPr="008F33DF">
        <w:t xml:space="preserve"> current</w:t>
      </w:r>
      <w:r w:rsidR="009E4F0C">
        <w:t xml:space="preserve"> capability</w:t>
      </w:r>
      <w:r w:rsidR="008F33DF" w:rsidRPr="008F33DF">
        <w:t xml:space="preserve"> </w:t>
      </w:r>
      <w:r w:rsidR="009E4F0C">
        <w:t xml:space="preserve">and </w:t>
      </w:r>
      <w:r w:rsidR="008F33DF" w:rsidRPr="008F33DF">
        <w:t>learning available for</w:t>
      </w:r>
      <w:r w:rsidR="009E4F0C">
        <w:t xml:space="preserve"> Jobcentre Plus</w:t>
      </w:r>
      <w:r w:rsidR="008F33DF" w:rsidRPr="008F33DF">
        <w:t xml:space="preserve"> colleagues</w:t>
      </w:r>
      <w:r w:rsidR="00EB5895">
        <w:t>,</w:t>
      </w:r>
      <w:r w:rsidR="008F33DF" w:rsidRPr="008F33DF">
        <w:t xml:space="preserve"> </w:t>
      </w:r>
      <w:r w:rsidR="008A5A96">
        <w:t xml:space="preserve">strengthening </w:t>
      </w:r>
      <w:r w:rsidR="008F33DF" w:rsidRPr="008F33DF">
        <w:t xml:space="preserve">our employer and </w:t>
      </w:r>
      <w:r w:rsidR="00217DC6">
        <w:t xml:space="preserve">partnership relationships and </w:t>
      </w:r>
      <w:r>
        <w:t>creating</w:t>
      </w:r>
      <w:r w:rsidR="008F33DF" w:rsidRPr="008F33DF">
        <w:t xml:space="preserve"> the rig</w:t>
      </w:r>
      <w:r w:rsidR="00D801F6">
        <w:t>ht environment in our Jobcentres</w:t>
      </w:r>
      <w:r w:rsidR="008F33DF" w:rsidRPr="008F33DF">
        <w:t>.</w:t>
      </w:r>
    </w:p>
    <w:p w14:paraId="1BE27E26" w14:textId="77777777" w:rsidR="00AA0C49" w:rsidRDefault="00AA0C49" w:rsidP="00AA0C49">
      <w:pPr>
        <w:pStyle w:val="ListParagraph"/>
        <w:ind w:left="283"/>
      </w:pPr>
    </w:p>
    <w:p w14:paraId="72A1F115" w14:textId="6EEB975A" w:rsidR="00AA0C49" w:rsidRPr="00AA0C49" w:rsidRDefault="000905DF" w:rsidP="00124C06">
      <w:pPr>
        <w:pStyle w:val="ListParagraph"/>
        <w:numPr>
          <w:ilvl w:val="1"/>
          <w:numId w:val="13"/>
        </w:numPr>
        <w:ind w:left="283"/>
        <w:rPr>
          <w:rFonts w:eastAsia="Times New Roman" w:cs="Arial"/>
          <w:color w:val="000000"/>
          <w:szCs w:val="24"/>
          <w:lang w:eastAsia="en-GB"/>
        </w:rPr>
      </w:pPr>
      <w:r w:rsidRPr="00AA0C49">
        <w:rPr>
          <w:rFonts w:eastAsia="Times New Roman" w:cs="Arial"/>
          <w:color w:val="000000"/>
          <w:szCs w:val="24"/>
          <w:lang w:eastAsia="en-GB"/>
        </w:rPr>
        <w:lastRenderedPageBreak/>
        <w:t xml:space="preserve">DWP </w:t>
      </w:r>
      <w:r w:rsidR="0082473C" w:rsidRPr="00AA0C49">
        <w:rPr>
          <w:rFonts w:eastAsia="Times New Roman" w:cs="Arial"/>
          <w:color w:val="000000"/>
          <w:szCs w:val="24"/>
          <w:lang w:eastAsia="en-GB"/>
        </w:rPr>
        <w:t>has carried out</w:t>
      </w:r>
      <w:r w:rsidRPr="00AA0C49">
        <w:rPr>
          <w:rFonts w:eastAsia="Times New Roman" w:cs="Arial"/>
          <w:color w:val="000000"/>
          <w:szCs w:val="24"/>
          <w:lang w:eastAsia="en-GB"/>
        </w:rPr>
        <w:t xml:space="preserve"> an internal assessment of our employment support offer to </w:t>
      </w:r>
      <w:r w:rsidR="005D6801" w:rsidRPr="00AA0C49">
        <w:rPr>
          <w:rFonts w:eastAsia="Times New Roman" w:cs="Arial"/>
          <w:color w:val="000000"/>
          <w:szCs w:val="24"/>
          <w:lang w:eastAsia="en-GB"/>
        </w:rPr>
        <w:t>people</w:t>
      </w:r>
      <w:r w:rsidRPr="00AA0C49">
        <w:rPr>
          <w:rFonts w:eastAsia="Times New Roman" w:cs="Arial"/>
          <w:color w:val="000000"/>
          <w:szCs w:val="24"/>
          <w:lang w:eastAsia="en-GB"/>
        </w:rPr>
        <w:t xml:space="preserve"> with </w:t>
      </w:r>
      <w:r w:rsidR="0013771D" w:rsidRPr="00AA0C49">
        <w:rPr>
          <w:rFonts w:eastAsia="Times New Roman" w:cs="Arial"/>
          <w:color w:val="000000"/>
          <w:szCs w:val="24"/>
          <w:lang w:eastAsia="en-GB"/>
        </w:rPr>
        <w:t>ASD</w:t>
      </w:r>
      <w:r w:rsidR="00F35CDD" w:rsidRPr="00AA0C49">
        <w:rPr>
          <w:rFonts w:eastAsia="Times New Roman" w:cs="Arial"/>
          <w:color w:val="000000"/>
          <w:szCs w:val="24"/>
          <w:lang w:eastAsia="en-GB"/>
        </w:rPr>
        <w:t xml:space="preserve"> within our Health Model Office</w:t>
      </w:r>
      <w:r w:rsidR="00F2133B" w:rsidRPr="00AA0C49">
        <w:rPr>
          <w:rFonts w:eastAsia="Times New Roman" w:cs="Arial"/>
          <w:color w:val="000000"/>
          <w:szCs w:val="24"/>
          <w:lang w:eastAsia="en-GB"/>
        </w:rPr>
        <w:t xml:space="preserve"> (HMO)</w:t>
      </w:r>
      <w:r w:rsidR="00F35CDD" w:rsidRPr="00AA0C49">
        <w:rPr>
          <w:rFonts w:eastAsia="Times New Roman" w:cs="Arial"/>
          <w:color w:val="000000"/>
          <w:szCs w:val="24"/>
          <w:lang w:eastAsia="en-GB"/>
        </w:rPr>
        <w:t xml:space="preserve"> Jobcentre sites</w:t>
      </w:r>
      <w:r w:rsidRPr="00AA0C49">
        <w:rPr>
          <w:rFonts w:eastAsia="Times New Roman" w:cs="Arial"/>
          <w:color w:val="000000"/>
          <w:szCs w:val="24"/>
          <w:lang w:eastAsia="en-GB"/>
        </w:rPr>
        <w:t>.</w:t>
      </w:r>
      <w:r w:rsidR="009E4F0C" w:rsidRPr="00AA0C49">
        <w:rPr>
          <w:rFonts w:eastAsia="Times New Roman" w:cs="Arial"/>
          <w:color w:val="000000"/>
          <w:szCs w:val="24"/>
          <w:lang w:eastAsia="en-GB"/>
        </w:rPr>
        <w:t xml:space="preserve"> </w:t>
      </w:r>
      <w:r w:rsidR="00F2133B" w:rsidRPr="00AA0C49">
        <w:rPr>
          <w:rFonts w:eastAsia="Times New Roman" w:cs="Arial"/>
          <w:color w:val="000000"/>
          <w:szCs w:val="24"/>
          <w:lang w:eastAsia="en-GB"/>
        </w:rPr>
        <w:t>To continue to improve our service</w:t>
      </w:r>
      <w:r w:rsidR="00B57FD1" w:rsidRPr="00AA0C49">
        <w:rPr>
          <w:rFonts w:eastAsia="Times New Roman" w:cs="Arial"/>
          <w:color w:val="000000"/>
          <w:szCs w:val="24"/>
          <w:lang w:eastAsia="en-GB"/>
        </w:rPr>
        <w:t xml:space="preserve">, we are testing the design and </w:t>
      </w:r>
      <w:r w:rsidR="00F2133B" w:rsidRPr="00AA0C49">
        <w:rPr>
          <w:rFonts w:eastAsia="Times New Roman" w:cs="Arial"/>
          <w:color w:val="000000"/>
          <w:szCs w:val="24"/>
          <w:lang w:eastAsia="en-GB"/>
        </w:rPr>
        <w:t>development of an Autism Spectrum D</w:t>
      </w:r>
      <w:r w:rsidR="00E4358C" w:rsidRPr="00AA0C49">
        <w:rPr>
          <w:rFonts w:eastAsia="Times New Roman" w:cs="Arial"/>
          <w:color w:val="000000"/>
          <w:szCs w:val="24"/>
          <w:lang w:eastAsia="en-GB"/>
        </w:rPr>
        <w:t>isorder framework which will include</w:t>
      </w:r>
      <w:r w:rsidR="00216BE9" w:rsidRPr="00AA0C49">
        <w:rPr>
          <w:rFonts w:eastAsia="Times New Roman" w:cs="Arial"/>
          <w:color w:val="000000"/>
          <w:szCs w:val="24"/>
          <w:lang w:eastAsia="en-GB"/>
        </w:rPr>
        <w:t xml:space="preserve"> assessment</w:t>
      </w:r>
      <w:r w:rsidR="009D57D6" w:rsidRPr="00AA0C49">
        <w:rPr>
          <w:rFonts w:eastAsia="Times New Roman" w:cs="Arial"/>
          <w:color w:val="000000"/>
          <w:szCs w:val="24"/>
          <w:lang w:eastAsia="en-GB"/>
        </w:rPr>
        <w:t xml:space="preserve"> and accreditation</w:t>
      </w:r>
      <w:r w:rsidR="00216BE9" w:rsidRPr="00AA0C49">
        <w:rPr>
          <w:rFonts w:eastAsia="Times New Roman" w:cs="Arial"/>
          <w:color w:val="000000"/>
          <w:szCs w:val="24"/>
          <w:lang w:eastAsia="en-GB"/>
        </w:rPr>
        <w:t>.</w:t>
      </w:r>
    </w:p>
    <w:p w14:paraId="59861CEE" w14:textId="6C67EF07" w:rsidR="00874167" w:rsidRPr="00CF330B" w:rsidRDefault="00874167" w:rsidP="00124C06">
      <w:pPr>
        <w:pStyle w:val="Heading2"/>
        <w:numPr>
          <w:ilvl w:val="1"/>
          <w:numId w:val="21"/>
        </w:numPr>
        <w:rPr>
          <w:rFonts w:ascii="Arial" w:eastAsia="Times New Roman" w:hAnsi="Arial" w:cs="Arial"/>
          <w:lang w:eastAsia="en-GB"/>
        </w:rPr>
      </w:pPr>
      <w:bookmarkStart w:id="9" w:name="_Toc80605575"/>
      <w:r w:rsidRPr="00CF330B">
        <w:rPr>
          <w:rFonts w:ascii="Arial" w:eastAsia="Times New Roman" w:hAnsi="Arial" w:cs="Arial"/>
          <w:sz w:val="28"/>
          <w:lang w:eastAsia="en-GB"/>
        </w:rPr>
        <w:t>Introduction</w:t>
      </w:r>
      <w:bookmarkEnd w:id="9"/>
    </w:p>
    <w:p w14:paraId="4B38857E" w14:textId="77777777" w:rsidR="008D1E12" w:rsidRPr="000905DF" w:rsidRDefault="008D1E12" w:rsidP="008D1E12">
      <w:pPr>
        <w:pStyle w:val="ListParagraph"/>
        <w:autoSpaceDE w:val="0"/>
        <w:autoSpaceDN w:val="0"/>
        <w:adjustRightInd w:val="0"/>
        <w:spacing w:after="0"/>
        <w:ind w:left="709"/>
        <w:jc w:val="both"/>
        <w:rPr>
          <w:rFonts w:eastAsia="Times New Roman" w:cs="Arial"/>
          <w:color w:val="000000"/>
          <w:szCs w:val="24"/>
          <w:lang w:eastAsia="en-GB"/>
        </w:rPr>
      </w:pPr>
    </w:p>
    <w:p w14:paraId="252469A3" w14:textId="77777777" w:rsidR="00DE3AE2" w:rsidRDefault="00DE3AE2" w:rsidP="00DE3AE2">
      <w:pPr>
        <w:pStyle w:val="ListParagraph"/>
        <w:numPr>
          <w:ilvl w:val="2"/>
          <w:numId w:val="22"/>
        </w:numPr>
        <w:autoSpaceDE w:val="0"/>
        <w:autoSpaceDN w:val="0"/>
        <w:adjustRightInd w:val="0"/>
        <w:spacing w:after="0"/>
        <w:jc w:val="both"/>
        <w:rPr>
          <w:rFonts w:eastAsia="Times New Roman" w:cs="Arial"/>
          <w:color w:val="000000"/>
          <w:szCs w:val="24"/>
          <w:lang w:eastAsia="en-GB"/>
        </w:rPr>
      </w:pPr>
      <w:r w:rsidRPr="00124C06">
        <w:rPr>
          <w:rFonts w:eastAsia="Times New Roman" w:cs="Arial"/>
          <w:color w:val="000000"/>
          <w:szCs w:val="24"/>
          <w:lang w:eastAsia="en-GB"/>
        </w:rPr>
        <w:t xml:space="preserve">DWP seeks to contract with a single supplier with a proven track record of providing advice, support and assurance to improve external organisation’s service delivery for people with ASD. </w:t>
      </w:r>
    </w:p>
    <w:p w14:paraId="00F5549B" w14:textId="77777777" w:rsidR="00DE3AE2" w:rsidRDefault="00DE3AE2" w:rsidP="00DE3AE2">
      <w:pPr>
        <w:pStyle w:val="ListParagraph"/>
        <w:autoSpaceDE w:val="0"/>
        <w:autoSpaceDN w:val="0"/>
        <w:adjustRightInd w:val="0"/>
        <w:spacing w:after="0"/>
        <w:jc w:val="both"/>
        <w:rPr>
          <w:rFonts w:eastAsia="Times New Roman" w:cs="Arial"/>
          <w:color w:val="000000"/>
          <w:szCs w:val="24"/>
          <w:lang w:eastAsia="en-GB"/>
        </w:rPr>
      </w:pPr>
    </w:p>
    <w:p w14:paraId="5EBB7ABD" w14:textId="77777777" w:rsidR="00DE3AE2" w:rsidRPr="00124C06" w:rsidRDefault="00DE3AE2" w:rsidP="00DE3AE2">
      <w:pPr>
        <w:pStyle w:val="ListParagraph"/>
        <w:numPr>
          <w:ilvl w:val="2"/>
          <w:numId w:val="22"/>
        </w:numPr>
        <w:autoSpaceDE w:val="0"/>
        <w:autoSpaceDN w:val="0"/>
        <w:adjustRightInd w:val="0"/>
        <w:spacing w:after="0"/>
        <w:jc w:val="both"/>
        <w:rPr>
          <w:rFonts w:eastAsia="Times New Roman" w:cs="Arial"/>
          <w:color w:val="000000"/>
          <w:szCs w:val="24"/>
          <w:lang w:eastAsia="en-GB"/>
        </w:rPr>
      </w:pPr>
      <w:r w:rsidRPr="00124C06">
        <w:rPr>
          <w:rFonts w:eastAsia="Times New Roman" w:cs="Arial"/>
          <w:color w:val="000000"/>
          <w:szCs w:val="24"/>
          <w:lang w:eastAsia="en-GB"/>
        </w:rPr>
        <w:t xml:space="preserve">The successful supplier will shape a service delivery framework for people with ASD, taking account of DWP business models, working practices and current learning. The supplier will support colleagues in Jobcentre Plus test sites to follow that framework. The organisation will then be asked to accredit </w:t>
      </w:r>
      <w:proofErr w:type="gramStart"/>
      <w:r w:rsidRPr="00124C06">
        <w:rPr>
          <w:rFonts w:eastAsia="Times New Roman" w:cs="Arial"/>
          <w:color w:val="000000"/>
          <w:szCs w:val="24"/>
          <w:lang w:eastAsia="en-GB"/>
        </w:rPr>
        <w:t>those test sites’ compliance</w:t>
      </w:r>
      <w:proofErr w:type="gramEnd"/>
      <w:r w:rsidRPr="00124C06">
        <w:rPr>
          <w:rFonts w:eastAsia="Times New Roman" w:cs="Arial"/>
          <w:color w:val="000000"/>
          <w:szCs w:val="24"/>
          <w:lang w:eastAsia="en-GB"/>
        </w:rPr>
        <w:t xml:space="preserve"> with that framework. The whole process must be completed by the 31</w:t>
      </w:r>
      <w:r w:rsidRPr="00124C06">
        <w:rPr>
          <w:rFonts w:eastAsia="Times New Roman" w:cs="Arial"/>
          <w:color w:val="000000"/>
          <w:szCs w:val="24"/>
          <w:vertAlign w:val="superscript"/>
          <w:lang w:eastAsia="en-GB"/>
        </w:rPr>
        <w:t>st</w:t>
      </w:r>
      <w:r w:rsidRPr="00124C06">
        <w:rPr>
          <w:rFonts w:eastAsia="Times New Roman" w:cs="Arial"/>
          <w:color w:val="000000"/>
          <w:szCs w:val="24"/>
          <w:lang w:eastAsia="en-GB"/>
        </w:rPr>
        <w:t xml:space="preserve"> March 2022, no extension will be possible. </w:t>
      </w:r>
    </w:p>
    <w:p w14:paraId="750156B1" w14:textId="77777777" w:rsidR="00124C06" w:rsidRDefault="00124C06" w:rsidP="00124C06">
      <w:pPr>
        <w:autoSpaceDE w:val="0"/>
        <w:autoSpaceDN w:val="0"/>
        <w:adjustRightInd w:val="0"/>
        <w:spacing w:after="0"/>
        <w:jc w:val="both"/>
        <w:rPr>
          <w:rFonts w:eastAsia="Times New Roman" w:cs="Arial"/>
          <w:color w:val="000000"/>
          <w:szCs w:val="24"/>
          <w:lang w:eastAsia="en-GB"/>
        </w:rPr>
      </w:pPr>
    </w:p>
    <w:p w14:paraId="24894FD7" w14:textId="4DABC382" w:rsidR="009C1A13" w:rsidRPr="00124C06" w:rsidRDefault="00AA0C49" w:rsidP="00124C06">
      <w:pPr>
        <w:pStyle w:val="ListParagraph"/>
        <w:numPr>
          <w:ilvl w:val="2"/>
          <w:numId w:val="22"/>
        </w:numPr>
        <w:autoSpaceDE w:val="0"/>
        <w:autoSpaceDN w:val="0"/>
        <w:adjustRightInd w:val="0"/>
        <w:spacing w:after="0"/>
        <w:jc w:val="both"/>
        <w:rPr>
          <w:rFonts w:eastAsia="Times New Roman" w:cs="Arial"/>
          <w:color w:val="000000"/>
          <w:szCs w:val="24"/>
          <w:lang w:eastAsia="en-GB"/>
        </w:rPr>
      </w:pPr>
      <w:r w:rsidRPr="00124C06">
        <w:rPr>
          <w:rFonts w:eastAsia="Times New Roman" w:cs="Arial"/>
          <w:color w:val="000000"/>
          <w:szCs w:val="24"/>
          <w:lang w:eastAsia="en-GB"/>
        </w:rPr>
        <w:t>F</w:t>
      </w:r>
      <w:r w:rsidR="009179EB" w:rsidRPr="00124C06">
        <w:rPr>
          <w:rFonts w:eastAsia="Times New Roman" w:cs="Arial"/>
          <w:color w:val="000000"/>
          <w:szCs w:val="24"/>
          <w:lang w:eastAsia="en-GB"/>
        </w:rPr>
        <w:t>ollowing completion of the test</w:t>
      </w:r>
      <w:r w:rsidR="000E4751" w:rsidRPr="00124C06">
        <w:rPr>
          <w:rFonts w:eastAsia="Times New Roman" w:cs="Arial"/>
          <w:color w:val="000000"/>
          <w:szCs w:val="24"/>
          <w:lang w:eastAsia="en-GB"/>
        </w:rPr>
        <w:t>, DWP will evaluate and assess</w:t>
      </w:r>
      <w:r w:rsidR="009179EB" w:rsidRPr="00124C06">
        <w:rPr>
          <w:rFonts w:eastAsia="Times New Roman" w:cs="Arial"/>
          <w:color w:val="000000"/>
          <w:szCs w:val="24"/>
          <w:lang w:eastAsia="en-GB"/>
        </w:rPr>
        <w:t xml:space="preserve"> the impact</w:t>
      </w:r>
      <w:r w:rsidR="002D6177" w:rsidRPr="00124C06">
        <w:rPr>
          <w:rFonts w:eastAsia="Times New Roman" w:cs="Arial"/>
          <w:color w:val="000000"/>
          <w:szCs w:val="24"/>
          <w:lang w:eastAsia="en-GB"/>
        </w:rPr>
        <w:t xml:space="preserve">. Any decisions </w:t>
      </w:r>
      <w:r w:rsidR="009179EB" w:rsidRPr="00124C06">
        <w:rPr>
          <w:rFonts w:eastAsia="Times New Roman" w:cs="Arial"/>
          <w:color w:val="000000"/>
          <w:szCs w:val="24"/>
          <w:lang w:eastAsia="en-GB"/>
        </w:rPr>
        <w:t>about any</w:t>
      </w:r>
      <w:r w:rsidR="0082473C" w:rsidRPr="00124C06">
        <w:rPr>
          <w:rFonts w:eastAsia="Times New Roman" w:cs="Arial"/>
          <w:color w:val="000000"/>
          <w:szCs w:val="24"/>
          <w:lang w:eastAsia="en-GB"/>
        </w:rPr>
        <w:t xml:space="preserve"> futu</w:t>
      </w:r>
      <w:r w:rsidR="00D01BE6" w:rsidRPr="00124C06">
        <w:rPr>
          <w:rFonts w:eastAsia="Times New Roman" w:cs="Arial"/>
          <w:color w:val="000000"/>
          <w:szCs w:val="24"/>
          <w:lang w:eastAsia="en-GB"/>
        </w:rPr>
        <w:t>re national approach will</w:t>
      </w:r>
      <w:r w:rsidR="0082473C" w:rsidRPr="00124C06">
        <w:rPr>
          <w:rFonts w:eastAsia="Times New Roman" w:cs="Arial"/>
          <w:color w:val="000000"/>
          <w:szCs w:val="24"/>
          <w:lang w:eastAsia="en-GB"/>
        </w:rPr>
        <w:t xml:space="preserve"> be subject to</w:t>
      </w:r>
      <w:r w:rsidR="000905DF" w:rsidRPr="00124C06">
        <w:rPr>
          <w:rFonts w:eastAsia="Times New Roman" w:cs="Arial"/>
          <w:color w:val="000000"/>
          <w:szCs w:val="24"/>
          <w:lang w:eastAsia="en-GB"/>
        </w:rPr>
        <w:t xml:space="preserve"> a separate commercial exercise.</w:t>
      </w:r>
    </w:p>
    <w:p w14:paraId="28902A08" w14:textId="069D2AC7" w:rsidR="008D1E12" w:rsidRDefault="008D1E12" w:rsidP="008D1E12">
      <w:pPr>
        <w:autoSpaceDE w:val="0"/>
        <w:autoSpaceDN w:val="0"/>
        <w:adjustRightInd w:val="0"/>
        <w:spacing w:after="0"/>
        <w:rPr>
          <w:rFonts w:eastAsia="Times New Roman" w:cs="Arial"/>
          <w:color w:val="000000"/>
          <w:szCs w:val="24"/>
          <w:lang w:eastAsia="en-GB"/>
        </w:rPr>
      </w:pPr>
    </w:p>
    <w:p w14:paraId="0B6C0F31" w14:textId="678E5F36" w:rsidR="000905DF" w:rsidRPr="00CF330B" w:rsidRDefault="000905DF" w:rsidP="00124C06">
      <w:pPr>
        <w:pStyle w:val="Heading3"/>
        <w:numPr>
          <w:ilvl w:val="1"/>
          <w:numId w:val="22"/>
        </w:numPr>
        <w:rPr>
          <w:rFonts w:ascii="Arial" w:eastAsia="Times New Roman" w:hAnsi="Arial" w:cs="Arial"/>
          <w:sz w:val="28"/>
          <w:szCs w:val="28"/>
          <w:lang w:eastAsia="en-GB"/>
        </w:rPr>
      </w:pPr>
      <w:bookmarkStart w:id="10" w:name="_Toc80605576"/>
      <w:r w:rsidRPr="00CF330B">
        <w:rPr>
          <w:rFonts w:ascii="Arial" w:eastAsia="Times New Roman" w:hAnsi="Arial" w:cs="Arial"/>
          <w:sz w:val="28"/>
          <w:szCs w:val="28"/>
          <w:lang w:eastAsia="en-GB"/>
        </w:rPr>
        <w:t>The Specification</w:t>
      </w:r>
      <w:bookmarkEnd w:id="10"/>
    </w:p>
    <w:p w14:paraId="7C304A51" w14:textId="77777777" w:rsidR="000905DF" w:rsidRDefault="000905DF" w:rsidP="000905DF">
      <w:pPr>
        <w:pStyle w:val="ListParagraph"/>
        <w:autoSpaceDE w:val="0"/>
        <w:autoSpaceDN w:val="0"/>
        <w:adjustRightInd w:val="0"/>
        <w:spacing w:after="0"/>
        <w:ind w:left="709"/>
        <w:rPr>
          <w:rFonts w:eastAsia="Times New Roman" w:cs="Arial"/>
          <w:color w:val="000000"/>
          <w:szCs w:val="24"/>
          <w:lang w:eastAsia="en-GB"/>
        </w:rPr>
      </w:pPr>
    </w:p>
    <w:p w14:paraId="1F29E5D3" w14:textId="285B2485" w:rsidR="00124C06" w:rsidRDefault="00AA0C49" w:rsidP="00124C06">
      <w:pPr>
        <w:pStyle w:val="ListParagraph"/>
        <w:numPr>
          <w:ilvl w:val="2"/>
          <w:numId w:val="22"/>
        </w:numPr>
        <w:autoSpaceDE w:val="0"/>
        <w:autoSpaceDN w:val="0"/>
        <w:adjustRightInd w:val="0"/>
        <w:spacing w:after="0"/>
        <w:jc w:val="both"/>
        <w:rPr>
          <w:rFonts w:eastAsia="Times New Roman" w:cs="Arial"/>
          <w:color w:val="000000"/>
          <w:szCs w:val="24"/>
          <w:lang w:eastAsia="en-GB"/>
        </w:rPr>
      </w:pPr>
      <w:r w:rsidRPr="00124C06">
        <w:rPr>
          <w:rFonts w:eastAsia="Times New Roman" w:cs="Arial"/>
          <w:color w:val="000000"/>
          <w:szCs w:val="24"/>
          <w:lang w:eastAsia="en-GB"/>
        </w:rPr>
        <w:t xml:space="preserve"> </w:t>
      </w:r>
      <w:r w:rsidR="008F33DF" w:rsidRPr="00124C06">
        <w:rPr>
          <w:rFonts w:eastAsia="Times New Roman" w:cs="Arial"/>
          <w:color w:val="000000"/>
          <w:szCs w:val="24"/>
          <w:lang w:eastAsia="en-GB"/>
        </w:rPr>
        <w:t>T</w:t>
      </w:r>
      <w:r w:rsidR="000905DF" w:rsidRPr="00124C06">
        <w:rPr>
          <w:rFonts w:eastAsia="Times New Roman" w:cs="Arial"/>
          <w:color w:val="000000"/>
          <w:szCs w:val="24"/>
          <w:lang w:eastAsia="en-GB"/>
        </w:rPr>
        <w:t>he</w:t>
      </w:r>
      <w:r w:rsidR="000905DF" w:rsidRPr="00124C06">
        <w:rPr>
          <w:rFonts w:cs="Arial"/>
          <w:color w:val="000000"/>
        </w:rPr>
        <w:t xml:space="preserve"> </w:t>
      </w:r>
      <w:r w:rsidR="00A4232E" w:rsidRPr="00124C06">
        <w:rPr>
          <w:rFonts w:cs="Arial"/>
          <w:color w:val="000000"/>
        </w:rPr>
        <w:t>‘</w:t>
      </w:r>
      <w:r w:rsidR="000905DF" w:rsidRPr="00124C06">
        <w:rPr>
          <w:rFonts w:eastAsia="Times New Roman" w:cs="Arial"/>
          <w:color w:val="000000"/>
          <w:szCs w:val="24"/>
          <w:lang w:eastAsia="en-GB"/>
        </w:rPr>
        <w:t>Autism Spectrum Disorder Accreditation Framework</w:t>
      </w:r>
      <w:r w:rsidR="00A4232E" w:rsidRPr="00124C06">
        <w:rPr>
          <w:rFonts w:eastAsia="Times New Roman" w:cs="Arial"/>
          <w:color w:val="000000"/>
          <w:szCs w:val="24"/>
          <w:lang w:eastAsia="en-GB"/>
        </w:rPr>
        <w:t>’</w:t>
      </w:r>
      <w:r w:rsidR="000905DF" w:rsidRPr="00124C06">
        <w:rPr>
          <w:rFonts w:eastAsia="Times New Roman" w:cs="Arial"/>
          <w:color w:val="000000"/>
          <w:szCs w:val="24"/>
          <w:lang w:eastAsia="en-GB"/>
        </w:rPr>
        <w:t xml:space="preserve"> is a new initiative that aims to support Jobcentre Plus to</w:t>
      </w:r>
      <w:r w:rsidR="00CD6DE5" w:rsidRPr="00124C06">
        <w:rPr>
          <w:rFonts w:eastAsia="Times New Roman" w:cs="Arial"/>
          <w:color w:val="000000"/>
          <w:szCs w:val="24"/>
          <w:lang w:eastAsia="en-GB"/>
        </w:rPr>
        <w:t xml:space="preserve"> deliver</w:t>
      </w:r>
      <w:r w:rsidR="000905DF" w:rsidRPr="00124C06">
        <w:rPr>
          <w:rFonts w:eastAsia="Times New Roman" w:cs="Arial"/>
          <w:color w:val="000000"/>
          <w:szCs w:val="24"/>
          <w:lang w:eastAsia="en-GB"/>
        </w:rPr>
        <w:t xml:space="preserve"> the best employment support service to individuals with ASD. </w:t>
      </w:r>
      <w:r w:rsidR="00FE3EDB" w:rsidRPr="00124C06">
        <w:rPr>
          <w:rFonts w:eastAsia="Times New Roman" w:cs="Arial"/>
          <w:color w:val="000000"/>
          <w:szCs w:val="24"/>
          <w:lang w:eastAsia="en-GB"/>
        </w:rPr>
        <w:t>For information around</w:t>
      </w:r>
      <w:r w:rsidR="000905DF" w:rsidRPr="00124C06">
        <w:rPr>
          <w:rFonts w:eastAsia="Times New Roman" w:cs="Arial"/>
          <w:color w:val="000000"/>
          <w:szCs w:val="24"/>
          <w:lang w:eastAsia="en-GB"/>
        </w:rPr>
        <w:t xml:space="preserve"> Intellectual Property R</w:t>
      </w:r>
      <w:r w:rsidR="00FE3EDB" w:rsidRPr="00124C06">
        <w:rPr>
          <w:rFonts w:eastAsia="Times New Roman" w:cs="Arial"/>
          <w:color w:val="000000"/>
          <w:szCs w:val="24"/>
          <w:lang w:eastAsia="en-GB"/>
        </w:rPr>
        <w:t xml:space="preserve">ights please refer to the core terms of the </w:t>
      </w:r>
      <w:r w:rsidR="00CF330B" w:rsidRPr="00124C06">
        <w:rPr>
          <w:rFonts w:eastAsia="Times New Roman" w:cs="Arial"/>
          <w:color w:val="000000"/>
          <w:szCs w:val="24"/>
          <w:lang w:eastAsia="en-GB"/>
        </w:rPr>
        <w:t xml:space="preserve">Test and Learn </w:t>
      </w:r>
      <w:r w:rsidR="00FE3EDB" w:rsidRPr="00124C06">
        <w:rPr>
          <w:rFonts w:eastAsia="Times New Roman" w:cs="Arial"/>
          <w:color w:val="000000"/>
          <w:szCs w:val="24"/>
          <w:lang w:eastAsia="en-GB"/>
        </w:rPr>
        <w:t>Dynamic Purchasing System (DPS).</w:t>
      </w:r>
    </w:p>
    <w:p w14:paraId="4B94CD9E" w14:textId="77777777" w:rsidR="00124C06" w:rsidRDefault="00124C06" w:rsidP="00124C06">
      <w:pPr>
        <w:pStyle w:val="ListParagraph"/>
        <w:autoSpaceDE w:val="0"/>
        <w:autoSpaceDN w:val="0"/>
        <w:adjustRightInd w:val="0"/>
        <w:spacing w:after="0"/>
        <w:jc w:val="both"/>
        <w:rPr>
          <w:rFonts w:eastAsia="Times New Roman" w:cs="Arial"/>
          <w:color w:val="000000"/>
          <w:szCs w:val="24"/>
          <w:lang w:eastAsia="en-GB"/>
        </w:rPr>
      </w:pPr>
    </w:p>
    <w:p w14:paraId="65948C54" w14:textId="5EE8AC61" w:rsidR="000905DF" w:rsidRPr="00124C06" w:rsidRDefault="000905DF" w:rsidP="00124C06">
      <w:pPr>
        <w:pStyle w:val="ListParagraph"/>
        <w:numPr>
          <w:ilvl w:val="2"/>
          <w:numId w:val="22"/>
        </w:numPr>
        <w:autoSpaceDE w:val="0"/>
        <w:autoSpaceDN w:val="0"/>
        <w:adjustRightInd w:val="0"/>
        <w:spacing w:after="0"/>
        <w:jc w:val="both"/>
        <w:rPr>
          <w:rFonts w:eastAsia="Times New Roman" w:cs="Arial"/>
          <w:color w:val="000000"/>
          <w:szCs w:val="24"/>
          <w:lang w:eastAsia="en-GB"/>
        </w:rPr>
      </w:pPr>
      <w:r w:rsidRPr="00124C06">
        <w:rPr>
          <w:rFonts w:eastAsia="Times New Roman" w:cs="Arial"/>
          <w:color w:val="000000"/>
          <w:szCs w:val="24"/>
          <w:lang w:eastAsia="en-GB"/>
        </w:rPr>
        <w:t>The</w:t>
      </w:r>
      <w:r w:rsidR="00931A2C" w:rsidRPr="00124C06">
        <w:rPr>
          <w:rFonts w:eastAsia="Times New Roman" w:cs="Arial"/>
          <w:color w:val="000000"/>
          <w:szCs w:val="24"/>
          <w:lang w:eastAsia="en-GB"/>
        </w:rPr>
        <w:t xml:space="preserve"> provider</w:t>
      </w:r>
      <w:r w:rsidRPr="00124C06">
        <w:rPr>
          <w:rFonts w:eastAsia="Times New Roman" w:cs="Arial"/>
          <w:color w:val="000000"/>
          <w:szCs w:val="24"/>
          <w:lang w:eastAsia="en-GB"/>
        </w:rPr>
        <w:t xml:space="preserve"> must be</w:t>
      </w:r>
      <w:r w:rsidR="00931A2C" w:rsidRPr="00124C06">
        <w:rPr>
          <w:rFonts w:eastAsia="Times New Roman" w:cs="Arial"/>
          <w:color w:val="000000"/>
          <w:szCs w:val="24"/>
          <w:lang w:eastAsia="en-GB"/>
        </w:rPr>
        <w:t xml:space="preserve"> able to</w:t>
      </w:r>
      <w:r w:rsidRPr="00124C06">
        <w:rPr>
          <w:rFonts w:eastAsia="Times New Roman" w:cs="Arial"/>
          <w:color w:val="000000"/>
          <w:szCs w:val="24"/>
          <w:lang w:eastAsia="en-GB"/>
        </w:rPr>
        <w:t>:</w:t>
      </w:r>
      <w:r w:rsidR="00931A2C" w:rsidRPr="00124C06">
        <w:rPr>
          <w:rFonts w:eastAsia="Times New Roman" w:cs="Arial"/>
          <w:color w:val="000000"/>
          <w:szCs w:val="24"/>
          <w:lang w:eastAsia="en-GB"/>
        </w:rPr>
        <w:t xml:space="preserve"> </w:t>
      </w:r>
    </w:p>
    <w:p w14:paraId="0A665BDA" w14:textId="77777777" w:rsidR="000905DF" w:rsidRPr="00F64B51" w:rsidRDefault="000905DF" w:rsidP="00635DF2">
      <w:pPr>
        <w:pStyle w:val="ListParagraph"/>
        <w:autoSpaceDE w:val="0"/>
        <w:autoSpaceDN w:val="0"/>
        <w:adjustRightInd w:val="0"/>
        <w:spacing w:after="0"/>
        <w:ind w:left="709"/>
        <w:jc w:val="both"/>
        <w:rPr>
          <w:rFonts w:eastAsia="Times New Roman" w:cs="Arial"/>
          <w:color w:val="000000"/>
          <w:szCs w:val="24"/>
          <w:lang w:eastAsia="en-GB"/>
        </w:rPr>
      </w:pPr>
    </w:p>
    <w:p w14:paraId="4A3A7170" w14:textId="4DE3B6DC" w:rsidR="000905DF" w:rsidRDefault="00354757" w:rsidP="00124C06">
      <w:pPr>
        <w:pStyle w:val="ListParagraph"/>
        <w:numPr>
          <w:ilvl w:val="0"/>
          <w:numId w:val="2"/>
        </w:numPr>
        <w:jc w:val="both"/>
        <w:rPr>
          <w:rFonts w:cs="Arial"/>
          <w:szCs w:val="24"/>
        </w:rPr>
      </w:pPr>
      <w:r>
        <w:rPr>
          <w:rFonts w:cs="Arial"/>
          <w:szCs w:val="24"/>
        </w:rPr>
        <w:t>D</w:t>
      </w:r>
      <w:r w:rsidR="000905DF" w:rsidRPr="000905DF">
        <w:rPr>
          <w:rFonts w:cs="Arial"/>
          <w:szCs w:val="24"/>
        </w:rPr>
        <w:t>esign a bespoke ASD Accreditation Framework</w:t>
      </w:r>
      <w:r w:rsidR="00AE4754">
        <w:rPr>
          <w:rFonts w:cs="Arial"/>
          <w:szCs w:val="24"/>
        </w:rPr>
        <w:t xml:space="preserve"> that will enhance</w:t>
      </w:r>
      <w:r w:rsidR="00FE3EDB">
        <w:rPr>
          <w:rFonts w:cs="Arial"/>
          <w:szCs w:val="24"/>
        </w:rPr>
        <w:t xml:space="preserve"> Jobcentre Plus</w:t>
      </w:r>
      <w:r w:rsidR="00AE4754">
        <w:rPr>
          <w:rFonts w:cs="Arial"/>
          <w:szCs w:val="24"/>
        </w:rPr>
        <w:t xml:space="preserve"> current working practices</w:t>
      </w:r>
      <w:r w:rsidR="009C039A">
        <w:rPr>
          <w:rFonts w:cs="Arial"/>
          <w:szCs w:val="24"/>
        </w:rPr>
        <w:t>.</w:t>
      </w:r>
      <w:r w:rsidR="000905DF" w:rsidRPr="000905DF">
        <w:rPr>
          <w:rFonts w:cs="Arial"/>
          <w:szCs w:val="24"/>
        </w:rPr>
        <w:t xml:space="preserve"> </w:t>
      </w:r>
    </w:p>
    <w:p w14:paraId="0B6A1F52" w14:textId="77777777" w:rsidR="00D801F6" w:rsidRPr="00D801F6" w:rsidRDefault="00D801F6" w:rsidP="00635DF2">
      <w:pPr>
        <w:pStyle w:val="ListParagraph"/>
        <w:jc w:val="both"/>
        <w:rPr>
          <w:rFonts w:cs="Arial"/>
          <w:color w:val="FF0000"/>
          <w:szCs w:val="24"/>
        </w:rPr>
      </w:pPr>
    </w:p>
    <w:p w14:paraId="3F1EB406" w14:textId="771E6B06" w:rsidR="000905DF" w:rsidRPr="008D1E12" w:rsidRDefault="00354757" w:rsidP="00124C06">
      <w:pPr>
        <w:pStyle w:val="ListParagraph"/>
        <w:numPr>
          <w:ilvl w:val="0"/>
          <w:numId w:val="2"/>
        </w:numPr>
        <w:jc w:val="both"/>
        <w:rPr>
          <w:rFonts w:cs="Arial"/>
          <w:color w:val="FF0000"/>
          <w:szCs w:val="24"/>
        </w:rPr>
      </w:pPr>
      <w:r>
        <w:rPr>
          <w:rFonts w:cs="Arial"/>
          <w:szCs w:val="24"/>
        </w:rPr>
        <w:t>P</w:t>
      </w:r>
      <w:r w:rsidR="000905DF" w:rsidRPr="000905DF">
        <w:rPr>
          <w:rFonts w:cs="Arial"/>
          <w:szCs w:val="24"/>
        </w:rPr>
        <w:t xml:space="preserve">rovide expert advice to build on the current learning available to </w:t>
      </w:r>
      <w:r w:rsidR="00931A2C">
        <w:rPr>
          <w:rFonts w:cs="Arial"/>
          <w:szCs w:val="24"/>
        </w:rPr>
        <w:t xml:space="preserve">Jobcentre Plus colleagues </w:t>
      </w:r>
      <w:r w:rsidR="00931A2C" w:rsidRPr="005242B6">
        <w:rPr>
          <w:rFonts w:cs="Arial"/>
          <w:szCs w:val="24"/>
        </w:rPr>
        <w:t>in specific</w:t>
      </w:r>
      <w:r w:rsidR="00B57FD1">
        <w:rPr>
          <w:rFonts w:cs="Arial"/>
          <w:szCs w:val="24"/>
        </w:rPr>
        <w:t xml:space="preserve"> test</w:t>
      </w:r>
      <w:r w:rsidR="00931A2C" w:rsidRPr="005242B6">
        <w:rPr>
          <w:rFonts w:cs="Arial"/>
          <w:szCs w:val="24"/>
        </w:rPr>
        <w:t xml:space="preserve"> sites</w:t>
      </w:r>
      <w:r w:rsidR="000905DF" w:rsidRPr="000905DF">
        <w:rPr>
          <w:rFonts w:cs="Arial"/>
          <w:szCs w:val="24"/>
        </w:rPr>
        <w:t>.</w:t>
      </w:r>
    </w:p>
    <w:p w14:paraId="67E26775" w14:textId="77777777" w:rsidR="00D801F6" w:rsidRPr="00D801F6" w:rsidRDefault="00D801F6" w:rsidP="00635DF2">
      <w:pPr>
        <w:pStyle w:val="ListParagraph"/>
        <w:jc w:val="both"/>
        <w:rPr>
          <w:rFonts w:cs="Arial"/>
          <w:color w:val="FF0000"/>
          <w:szCs w:val="24"/>
        </w:rPr>
      </w:pPr>
    </w:p>
    <w:p w14:paraId="17ED17F5" w14:textId="2ABF6DE7" w:rsidR="000905DF" w:rsidRPr="008D1E12" w:rsidRDefault="00354757" w:rsidP="00124C06">
      <w:pPr>
        <w:pStyle w:val="ListParagraph"/>
        <w:numPr>
          <w:ilvl w:val="0"/>
          <w:numId w:val="2"/>
        </w:numPr>
        <w:jc w:val="both"/>
        <w:rPr>
          <w:rFonts w:cs="Arial"/>
          <w:color w:val="FF0000"/>
          <w:szCs w:val="24"/>
        </w:rPr>
      </w:pPr>
      <w:r>
        <w:rPr>
          <w:rFonts w:cs="Arial"/>
          <w:szCs w:val="24"/>
        </w:rPr>
        <w:t>Gi</w:t>
      </w:r>
      <w:r w:rsidR="000905DF" w:rsidRPr="000905DF">
        <w:rPr>
          <w:rFonts w:cs="Arial"/>
          <w:szCs w:val="24"/>
        </w:rPr>
        <w:t>ve expert advice on how to create the right</w:t>
      </w:r>
      <w:r w:rsidR="00931A2C">
        <w:rPr>
          <w:rFonts w:cs="Arial"/>
          <w:szCs w:val="24"/>
        </w:rPr>
        <w:t xml:space="preserve"> physical</w:t>
      </w:r>
      <w:r w:rsidR="000905DF" w:rsidRPr="000905DF">
        <w:rPr>
          <w:rFonts w:cs="Arial"/>
          <w:szCs w:val="24"/>
        </w:rPr>
        <w:t xml:space="preserve"> environment</w:t>
      </w:r>
      <w:r w:rsidR="00931A2C">
        <w:rPr>
          <w:rFonts w:cs="Arial"/>
          <w:szCs w:val="24"/>
        </w:rPr>
        <w:t xml:space="preserve"> and practices</w:t>
      </w:r>
      <w:r w:rsidR="000905DF" w:rsidRPr="000905DF">
        <w:rPr>
          <w:rFonts w:cs="Arial"/>
          <w:szCs w:val="24"/>
        </w:rPr>
        <w:t xml:space="preserve"> to deliver e</w:t>
      </w:r>
      <w:r w:rsidR="00931A2C">
        <w:rPr>
          <w:rFonts w:cs="Arial"/>
          <w:szCs w:val="24"/>
        </w:rPr>
        <w:t>xcellent service</w:t>
      </w:r>
      <w:r w:rsidR="00D30DFB">
        <w:rPr>
          <w:rFonts w:cs="Arial"/>
          <w:szCs w:val="24"/>
        </w:rPr>
        <w:t>s to people with ASD</w:t>
      </w:r>
      <w:r w:rsidR="00931A2C">
        <w:rPr>
          <w:rFonts w:cs="Arial"/>
          <w:szCs w:val="24"/>
        </w:rPr>
        <w:t xml:space="preserve"> </w:t>
      </w:r>
      <w:r w:rsidR="00931A2C" w:rsidRPr="005242B6">
        <w:rPr>
          <w:rFonts w:cs="Arial"/>
          <w:szCs w:val="24"/>
        </w:rPr>
        <w:t>in</w:t>
      </w:r>
      <w:r w:rsidR="000905DF" w:rsidRPr="005242B6">
        <w:rPr>
          <w:rFonts w:cs="Arial"/>
          <w:szCs w:val="24"/>
        </w:rPr>
        <w:t xml:space="preserve"> </w:t>
      </w:r>
      <w:r w:rsidR="00931A2C" w:rsidRPr="005242B6">
        <w:rPr>
          <w:rFonts w:cs="Arial"/>
          <w:szCs w:val="24"/>
        </w:rPr>
        <w:t>specific</w:t>
      </w:r>
      <w:r w:rsidR="00B57FD1">
        <w:rPr>
          <w:rFonts w:cs="Arial"/>
          <w:szCs w:val="24"/>
        </w:rPr>
        <w:t xml:space="preserve"> test</w:t>
      </w:r>
      <w:r w:rsidR="000905DF" w:rsidRPr="005242B6">
        <w:rPr>
          <w:rFonts w:cs="Arial"/>
          <w:szCs w:val="24"/>
        </w:rPr>
        <w:t xml:space="preserve"> sites</w:t>
      </w:r>
      <w:r w:rsidR="000905DF" w:rsidRPr="000905DF">
        <w:rPr>
          <w:rFonts w:cs="Arial"/>
          <w:szCs w:val="24"/>
        </w:rPr>
        <w:t>.</w:t>
      </w:r>
    </w:p>
    <w:p w14:paraId="5E6BFF63" w14:textId="77777777" w:rsidR="00D801F6" w:rsidRPr="00D801F6" w:rsidRDefault="00D801F6" w:rsidP="00635DF2">
      <w:pPr>
        <w:pStyle w:val="ListParagraph"/>
        <w:jc w:val="both"/>
        <w:rPr>
          <w:rFonts w:cs="Arial"/>
          <w:color w:val="FF0000"/>
          <w:szCs w:val="24"/>
        </w:rPr>
      </w:pPr>
    </w:p>
    <w:p w14:paraId="35AF9915" w14:textId="77777777" w:rsidR="00DE3AE2" w:rsidRPr="00DE3AE2" w:rsidRDefault="00354757" w:rsidP="00DE3AE2">
      <w:pPr>
        <w:pStyle w:val="ListParagraph"/>
        <w:numPr>
          <w:ilvl w:val="0"/>
          <w:numId w:val="2"/>
        </w:numPr>
        <w:jc w:val="both"/>
        <w:rPr>
          <w:rFonts w:cs="Arial"/>
          <w:color w:val="FF0000"/>
          <w:szCs w:val="24"/>
        </w:rPr>
      </w:pPr>
      <w:r>
        <w:rPr>
          <w:rFonts w:cs="Arial"/>
          <w:szCs w:val="24"/>
        </w:rPr>
        <w:t>P</w:t>
      </w:r>
      <w:r w:rsidR="000905DF" w:rsidRPr="005242B6">
        <w:rPr>
          <w:rFonts w:cs="Arial"/>
          <w:szCs w:val="24"/>
        </w:rPr>
        <w:t xml:space="preserve">rovide expert advice </w:t>
      </w:r>
      <w:r w:rsidR="00C75EE7" w:rsidRPr="005242B6">
        <w:rPr>
          <w:rFonts w:cs="Arial"/>
          <w:szCs w:val="24"/>
        </w:rPr>
        <w:t>to</w:t>
      </w:r>
      <w:r w:rsidR="000905DF" w:rsidRPr="005242B6">
        <w:rPr>
          <w:rFonts w:cs="Arial"/>
          <w:szCs w:val="24"/>
        </w:rPr>
        <w:t xml:space="preserve"> the</w:t>
      </w:r>
      <w:r w:rsidR="005242B6" w:rsidRPr="005242B6">
        <w:rPr>
          <w:rFonts w:cs="Arial"/>
          <w:szCs w:val="24"/>
        </w:rPr>
        <w:t xml:space="preserve"> specific</w:t>
      </w:r>
      <w:r w:rsidR="000905DF" w:rsidRPr="005242B6">
        <w:rPr>
          <w:rFonts w:cs="Arial"/>
          <w:szCs w:val="24"/>
        </w:rPr>
        <w:t xml:space="preserve"> Jobcentre</w:t>
      </w:r>
      <w:r w:rsidR="005242B6" w:rsidRPr="005242B6">
        <w:rPr>
          <w:rFonts w:cs="Arial"/>
          <w:szCs w:val="24"/>
        </w:rPr>
        <w:t>s</w:t>
      </w:r>
      <w:r w:rsidR="002C1D68">
        <w:rPr>
          <w:rFonts w:cs="Arial"/>
          <w:szCs w:val="24"/>
        </w:rPr>
        <w:t xml:space="preserve"> Plus</w:t>
      </w:r>
      <w:r w:rsidR="005242B6" w:rsidRPr="005242B6">
        <w:rPr>
          <w:rFonts w:cs="Arial"/>
          <w:szCs w:val="24"/>
        </w:rPr>
        <w:t xml:space="preserve"> test sites</w:t>
      </w:r>
      <w:r w:rsidR="000905DF" w:rsidRPr="005242B6">
        <w:rPr>
          <w:rFonts w:cs="Arial"/>
          <w:szCs w:val="24"/>
        </w:rPr>
        <w:t xml:space="preserve"> on how to improve our provider and employer relationships </w:t>
      </w:r>
      <w:r w:rsidR="00BA09EE" w:rsidRPr="005242B6">
        <w:rPr>
          <w:rFonts w:cs="Arial"/>
          <w:szCs w:val="24"/>
        </w:rPr>
        <w:t>in the</w:t>
      </w:r>
      <w:r w:rsidR="005242B6" w:rsidRPr="005242B6">
        <w:rPr>
          <w:rFonts w:cs="Arial"/>
          <w:szCs w:val="24"/>
        </w:rPr>
        <w:t>ir local communities</w:t>
      </w:r>
      <w:r w:rsidR="00FE3EDB">
        <w:rPr>
          <w:rFonts w:cs="Arial"/>
          <w:szCs w:val="24"/>
        </w:rPr>
        <w:t>.</w:t>
      </w:r>
      <w:bookmarkStart w:id="11" w:name="_Toc80605577"/>
    </w:p>
    <w:p w14:paraId="08BE081D" w14:textId="77777777" w:rsidR="00DE3AE2" w:rsidRPr="00DE3AE2" w:rsidRDefault="00DE3AE2" w:rsidP="00DE3AE2">
      <w:pPr>
        <w:pStyle w:val="ListParagraph"/>
        <w:rPr>
          <w:rFonts w:cs="Arial"/>
          <w:szCs w:val="24"/>
        </w:rPr>
      </w:pPr>
    </w:p>
    <w:p w14:paraId="17B8B82E" w14:textId="3220F6FA" w:rsidR="00DE3AE2" w:rsidRPr="00DE3AE2" w:rsidRDefault="00DE3AE2" w:rsidP="00DE3AE2">
      <w:pPr>
        <w:pStyle w:val="ListParagraph"/>
        <w:numPr>
          <w:ilvl w:val="0"/>
          <w:numId w:val="2"/>
        </w:numPr>
        <w:jc w:val="both"/>
        <w:rPr>
          <w:rFonts w:cs="Arial"/>
          <w:color w:val="FF0000"/>
          <w:szCs w:val="24"/>
        </w:rPr>
      </w:pPr>
      <w:r w:rsidRPr="00DE3AE2">
        <w:rPr>
          <w:rFonts w:cs="Arial"/>
          <w:szCs w:val="24"/>
        </w:rPr>
        <w:t>Carry out an assessment of each Jobcentre Plus test site in person or through a comparable or better method to ensure compliance with the framework.</w:t>
      </w:r>
    </w:p>
    <w:p w14:paraId="3CBE287D" w14:textId="24617A51" w:rsidR="000905DF" w:rsidRPr="00CF330B" w:rsidRDefault="005338AA" w:rsidP="00124C06">
      <w:pPr>
        <w:pStyle w:val="Heading2"/>
        <w:numPr>
          <w:ilvl w:val="1"/>
          <w:numId w:val="22"/>
        </w:numPr>
        <w:rPr>
          <w:rFonts w:ascii="Arial" w:hAnsi="Arial" w:cs="Arial"/>
          <w:sz w:val="28"/>
        </w:rPr>
      </w:pPr>
      <w:r>
        <w:rPr>
          <w:rFonts w:ascii="Arial" w:hAnsi="Arial" w:cs="Arial"/>
          <w:sz w:val="28"/>
        </w:rPr>
        <w:t>Key Deliverables</w:t>
      </w:r>
      <w:bookmarkEnd w:id="11"/>
      <w:r>
        <w:rPr>
          <w:rFonts w:ascii="Arial" w:hAnsi="Arial" w:cs="Arial"/>
          <w:sz w:val="28"/>
        </w:rPr>
        <w:t xml:space="preserve"> </w:t>
      </w:r>
    </w:p>
    <w:p w14:paraId="6D3E145D" w14:textId="77777777" w:rsidR="00124C06" w:rsidRPr="00124C06" w:rsidRDefault="00124C06" w:rsidP="00124C06">
      <w:pPr>
        <w:pStyle w:val="ListParagraph"/>
        <w:jc w:val="both"/>
      </w:pPr>
    </w:p>
    <w:p w14:paraId="42FFACDD" w14:textId="128AADE6" w:rsidR="00124C06" w:rsidRDefault="005338AA" w:rsidP="00124C06">
      <w:pPr>
        <w:pStyle w:val="ListParagraph"/>
        <w:numPr>
          <w:ilvl w:val="2"/>
          <w:numId w:val="22"/>
        </w:numPr>
        <w:jc w:val="both"/>
      </w:pPr>
      <w:r w:rsidRPr="00124C06">
        <w:rPr>
          <w:rFonts w:eastAsia="Times New Roman"/>
          <w:szCs w:val="24"/>
          <w:lang w:eastAsia="en-GB"/>
        </w:rPr>
        <w:t>Key Deliverables</w:t>
      </w:r>
      <w:r w:rsidR="00B16A5F" w:rsidRPr="00124C06">
        <w:rPr>
          <w:rFonts w:eastAsia="Times New Roman"/>
          <w:szCs w:val="24"/>
          <w:lang w:eastAsia="en-GB"/>
        </w:rPr>
        <w:t>,</w:t>
      </w:r>
      <w:r w:rsidR="000905DF" w:rsidRPr="000905DF">
        <w:t xml:space="preserve"> which will be used </w:t>
      </w:r>
      <w:r w:rsidR="00F0571D">
        <w:t xml:space="preserve">by DWP to </w:t>
      </w:r>
      <w:r>
        <w:t xml:space="preserve">track the </w:t>
      </w:r>
      <w:proofErr w:type="gramStart"/>
      <w:r>
        <w:t>suppliers</w:t>
      </w:r>
      <w:proofErr w:type="gramEnd"/>
      <w:r>
        <w:t xml:space="preserve"> performance and assess the</w:t>
      </w:r>
      <w:r w:rsidR="001876EE">
        <w:t xml:space="preserve"> </w:t>
      </w:r>
      <w:r w:rsidR="000905DF" w:rsidRPr="000905DF">
        <w:t xml:space="preserve">effectiveness of the </w:t>
      </w:r>
      <w:r w:rsidR="000905DF" w:rsidRPr="005242B6">
        <w:t>ASD</w:t>
      </w:r>
      <w:r w:rsidR="005242B6" w:rsidRPr="005242B6">
        <w:t xml:space="preserve"> </w:t>
      </w:r>
      <w:proofErr w:type="spellStart"/>
      <w:r w:rsidR="005242B6" w:rsidRPr="005242B6">
        <w:t>Accreditiation</w:t>
      </w:r>
      <w:proofErr w:type="spellEnd"/>
      <w:r w:rsidR="000905DF" w:rsidRPr="005242B6">
        <w:t xml:space="preserve"> framework</w:t>
      </w:r>
      <w:r w:rsidR="00B16A5F">
        <w:t>,</w:t>
      </w:r>
      <w:r w:rsidR="000905DF" w:rsidRPr="000905DF">
        <w:t xml:space="preserve"> are set out below. DWP will use the bidding </w:t>
      </w:r>
      <w:r w:rsidR="006B3E1C">
        <w:t>process to establish how bidder</w:t>
      </w:r>
      <w:r w:rsidR="000905DF" w:rsidRPr="000905DF">
        <w:t>s inten</w:t>
      </w:r>
      <w:r w:rsidR="00AA669A">
        <w:t>d</w:t>
      </w:r>
      <w:r w:rsidR="000905DF" w:rsidRPr="000905DF">
        <w:t xml:space="preserve"> to deliver again</w:t>
      </w:r>
      <w:r>
        <w:t>st these key deliverable</w:t>
      </w:r>
      <w:r w:rsidR="000905DF" w:rsidRPr="000905DF">
        <w:t>s:</w:t>
      </w:r>
      <w:r w:rsidR="006B3E1C">
        <w:t xml:space="preserve"> </w:t>
      </w:r>
    </w:p>
    <w:p w14:paraId="12005A3A" w14:textId="77777777" w:rsidR="00124C06" w:rsidRDefault="00124C06" w:rsidP="00124C06">
      <w:pPr>
        <w:pStyle w:val="ListParagraph"/>
        <w:ind w:left="792"/>
        <w:jc w:val="both"/>
      </w:pPr>
    </w:p>
    <w:p w14:paraId="35F1C425" w14:textId="3EC1B91E" w:rsidR="007E4A93" w:rsidRPr="00AA0C49" w:rsidRDefault="000905DF" w:rsidP="00124C06">
      <w:pPr>
        <w:pStyle w:val="ListParagraph"/>
        <w:numPr>
          <w:ilvl w:val="2"/>
          <w:numId w:val="22"/>
        </w:numPr>
        <w:jc w:val="both"/>
      </w:pPr>
      <w:r w:rsidRPr="00124C06">
        <w:rPr>
          <w:rFonts w:cs="Arial"/>
          <w:b/>
          <w:szCs w:val="24"/>
          <w:lang w:val="en"/>
        </w:rPr>
        <w:t>1</w:t>
      </w:r>
      <w:r w:rsidR="005338AA" w:rsidRPr="00124C06">
        <w:rPr>
          <w:rFonts w:cs="Arial"/>
          <w:szCs w:val="24"/>
          <w:lang w:val="en"/>
        </w:rPr>
        <w:t>.</w:t>
      </w:r>
      <w:r w:rsidR="00AD1C7F">
        <w:rPr>
          <w:rFonts w:cs="Arial"/>
          <w:szCs w:val="24"/>
          <w:lang w:val="en"/>
        </w:rPr>
        <w:t xml:space="preserve"> </w:t>
      </w:r>
      <w:r w:rsidR="00AD1C7F" w:rsidRPr="00AD1C7F">
        <w:rPr>
          <w:rFonts w:cs="Arial"/>
          <w:b/>
          <w:szCs w:val="24"/>
          <w:lang w:val="en"/>
        </w:rPr>
        <w:t xml:space="preserve">Review </w:t>
      </w:r>
      <w:r w:rsidR="00AD1C7F">
        <w:rPr>
          <w:rFonts w:cs="Arial"/>
          <w:b/>
          <w:szCs w:val="24"/>
          <w:lang w:val="en"/>
        </w:rPr>
        <w:t xml:space="preserve">of working practices </w:t>
      </w:r>
      <w:r w:rsidR="00AD1C7F" w:rsidRPr="00AD1C7F">
        <w:rPr>
          <w:rFonts w:cs="Arial"/>
          <w:b/>
          <w:szCs w:val="24"/>
          <w:lang w:val="en"/>
        </w:rPr>
        <w:t>and of design of accreditation</w:t>
      </w:r>
      <w:r w:rsidR="00AD1C7F">
        <w:rPr>
          <w:rFonts w:cs="Arial"/>
          <w:szCs w:val="24"/>
          <w:lang w:val="en"/>
        </w:rPr>
        <w:t xml:space="preserve"> </w:t>
      </w:r>
      <w:r w:rsidR="007E4A93" w:rsidRPr="00124C06">
        <w:rPr>
          <w:rFonts w:cs="Arial"/>
          <w:szCs w:val="24"/>
          <w:lang w:val="en"/>
        </w:rPr>
        <w:tab/>
      </w:r>
    </w:p>
    <w:p w14:paraId="4FECE2E9" w14:textId="61012C40" w:rsidR="001876EE" w:rsidRDefault="001876EE" w:rsidP="00937BF8">
      <w:pPr>
        <w:spacing w:after="160" w:line="259" w:lineRule="auto"/>
        <w:ind w:left="720"/>
        <w:contextualSpacing/>
        <w:jc w:val="both"/>
        <w:rPr>
          <w:rFonts w:cs="Arial"/>
          <w:szCs w:val="24"/>
        </w:rPr>
      </w:pPr>
      <w:r>
        <w:rPr>
          <w:rFonts w:cs="Arial"/>
          <w:szCs w:val="24"/>
          <w:lang w:val="en"/>
        </w:rPr>
        <w:t>Provider to u</w:t>
      </w:r>
      <w:r w:rsidRPr="001876EE">
        <w:rPr>
          <w:rFonts w:cs="Arial"/>
          <w:szCs w:val="24"/>
          <w:lang w:val="en"/>
        </w:rPr>
        <w:t xml:space="preserve">ndertake a review of </w:t>
      </w:r>
      <w:proofErr w:type="spellStart"/>
      <w:r w:rsidRPr="001876EE">
        <w:rPr>
          <w:rFonts w:cs="Arial"/>
          <w:szCs w:val="24"/>
          <w:lang w:val="en"/>
        </w:rPr>
        <w:t>Jobcentre</w:t>
      </w:r>
      <w:proofErr w:type="spellEnd"/>
      <w:r w:rsidRPr="001876EE">
        <w:rPr>
          <w:rFonts w:cs="Arial"/>
          <w:szCs w:val="24"/>
          <w:lang w:val="en"/>
        </w:rPr>
        <w:t xml:space="preserve"> Plus </w:t>
      </w:r>
      <w:r w:rsidR="00DE3AE2" w:rsidRPr="001876EE">
        <w:rPr>
          <w:rFonts w:cs="Arial"/>
          <w:szCs w:val="24"/>
          <w:lang w:val="en"/>
        </w:rPr>
        <w:t xml:space="preserve">current </w:t>
      </w:r>
      <w:r w:rsidRPr="001876EE">
        <w:rPr>
          <w:rFonts w:cs="Arial"/>
          <w:szCs w:val="24"/>
          <w:lang w:val="en"/>
        </w:rPr>
        <w:t>ASD learning and working practices. The review and associated findings to be presented to the DWP sponsor.</w:t>
      </w:r>
      <w:r w:rsidR="00937BF8">
        <w:rPr>
          <w:rFonts w:cs="Arial"/>
          <w:szCs w:val="24"/>
          <w:lang w:val="en"/>
        </w:rPr>
        <w:t xml:space="preserve"> </w:t>
      </w:r>
      <w:r w:rsidRPr="001876EE">
        <w:rPr>
          <w:rFonts w:cs="Arial"/>
          <w:szCs w:val="24"/>
        </w:rPr>
        <w:t xml:space="preserve">Utilising findings from the review, </w:t>
      </w:r>
      <w:r w:rsidR="00DE3AE2">
        <w:rPr>
          <w:rFonts w:cs="Arial"/>
          <w:szCs w:val="24"/>
        </w:rPr>
        <w:t xml:space="preserve">to then </w:t>
      </w:r>
      <w:r w:rsidRPr="001876EE">
        <w:rPr>
          <w:rFonts w:cs="Arial"/>
          <w:szCs w:val="24"/>
        </w:rPr>
        <w:t>design and develop an ASD Accreditation Framework to enhance Jobcentre Plus support for people with ASD, at least but not limited to the following areas:</w:t>
      </w:r>
    </w:p>
    <w:p w14:paraId="21020C09" w14:textId="77777777" w:rsidR="00C679A3" w:rsidRDefault="00C679A3" w:rsidP="00937BF8">
      <w:pPr>
        <w:spacing w:after="160" w:line="259" w:lineRule="auto"/>
        <w:ind w:left="720"/>
        <w:contextualSpacing/>
        <w:jc w:val="both"/>
        <w:rPr>
          <w:rFonts w:cs="Arial"/>
          <w:szCs w:val="24"/>
        </w:rPr>
      </w:pPr>
    </w:p>
    <w:p w14:paraId="4DC9D4E4" w14:textId="77777777" w:rsidR="001876EE" w:rsidRPr="001876EE" w:rsidRDefault="001876EE" w:rsidP="00124C06">
      <w:pPr>
        <w:numPr>
          <w:ilvl w:val="0"/>
          <w:numId w:val="10"/>
        </w:numPr>
        <w:spacing w:after="160" w:line="259" w:lineRule="auto"/>
        <w:contextualSpacing/>
        <w:jc w:val="both"/>
        <w:rPr>
          <w:rFonts w:cs="Arial"/>
          <w:szCs w:val="24"/>
        </w:rPr>
      </w:pPr>
      <w:r w:rsidRPr="001876EE">
        <w:rPr>
          <w:rFonts w:cs="Arial"/>
          <w:szCs w:val="24"/>
        </w:rPr>
        <w:t>Employee awareness and training</w:t>
      </w:r>
    </w:p>
    <w:p w14:paraId="52F91D46" w14:textId="77777777" w:rsidR="001876EE" w:rsidRPr="001876EE" w:rsidRDefault="001876EE" w:rsidP="00124C06">
      <w:pPr>
        <w:numPr>
          <w:ilvl w:val="0"/>
          <w:numId w:val="10"/>
        </w:numPr>
        <w:spacing w:after="160" w:line="259" w:lineRule="auto"/>
        <w:contextualSpacing/>
        <w:jc w:val="both"/>
        <w:rPr>
          <w:rFonts w:cs="Arial"/>
          <w:szCs w:val="24"/>
        </w:rPr>
      </w:pPr>
      <w:r w:rsidRPr="001876EE">
        <w:rPr>
          <w:rFonts w:cs="Arial"/>
          <w:szCs w:val="24"/>
        </w:rPr>
        <w:t>Creating the right Jobcentre environment</w:t>
      </w:r>
    </w:p>
    <w:p w14:paraId="39E4D63B" w14:textId="77777777" w:rsidR="001876EE" w:rsidRPr="001876EE" w:rsidRDefault="001876EE" w:rsidP="00124C06">
      <w:pPr>
        <w:numPr>
          <w:ilvl w:val="0"/>
          <w:numId w:val="10"/>
        </w:numPr>
        <w:spacing w:after="160" w:line="259" w:lineRule="auto"/>
        <w:contextualSpacing/>
        <w:jc w:val="both"/>
        <w:rPr>
          <w:rFonts w:cs="Arial"/>
          <w:szCs w:val="24"/>
        </w:rPr>
      </w:pPr>
      <w:r w:rsidRPr="001876EE">
        <w:rPr>
          <w:rFonts w:cs="Arial"/>
          <w:szCs w:val="24"/>
        </w:rPr>
        <w:t>Partners and Employers</w:t>
      </w:r>
    </w:p>
    <w:p w14:paraId="1AFB5A12" w14:textId="77777777" w:rsidR="001876EE" w:rsidRPr="001876EE" w:rsidRDefault="001876EE" w:rsidP="00124C06">
      <w:pPr>
        <w:numPr>
          <w:ilvl w:val="0"/>
          <w:numId w:val="10"/>
        </w:numPr>
        <w:spacing w:after="160" w:line="259" w:lineRule="auto"/>
        <w:contextualSpacing/>
        <w:jc w:val="both"/>
        <w:rPr>
          <w:rFonts w:cs="Arial"/>
          <w:szCs w:val="24"/>
        </w:rPr>
      </w:pPr>
      <w:r w:rsidRPr="001876EE">
        <w:rPr>
          <w:rFonts w:cs="Arial"/>
          <w:szCs w:val="24"/>
        </w:rPr>
        <w:t>Customer Service</w:t>
      </w:r>
    </w:p>
    <w:p w14:paraId="4741131B" w14:textId="77777777" w:rsidR="00937BF8" w:rsidRDefault="00937BF8" w:rsidP="001876EE">
      <w:pPr>
        <w:spacing w:after="160" w:line="259" w:lineRule="auto"/>
        <w:ind w:left="720"/>
        <w:jc w:val="both"/>
        <w:rPr>
          <w:rFonts w:cs="Arial"/>
          <w:szCs w:val="24"/>
        </w:rPr>
      </w:pPr>
    </w:p>
    <w:p w14:paraId="37BB26B4" w14:textId="039A9CC7" w:rsidR="001876EE" w:rsidRPr="001876EE" w:rsidRDefault="001876EE" w:rsidP="001876EE">
      <w:pPr>
        <w:spacing w:after="160" w:line="259" w:lineRule="auto"/>
        <w:ind w:left="720"/>
        <w:jc w:val="both"/>
        <w:rPr>
          <w:rFonts w:cs="Arial"/>
          <w:szCs w:val="24"/>
        </w:rPr>
      </w:pPr>
      <w:r w:rsidRPr="001876EE">
        <w:rPr>
          <w:rFonts w:cs="Arial"/>
          <w:szCs w:val="24"/>
        </w:rPr>
        <w:t xml:space="preserve">The framework is to be designed and provided to the DWP sponsor by the </w:t>
      </w:r>
      <w:r w:rsidR="00DE1530" w:rsidRPr="00DE1530">
        <w:rPr>
          <w:rFonts w:cs="Arial"/>
          <w:b/>
          <w:szCs w:val="24"/>
        </w:rPr>
        <w:t>30</w:t>
      </w:r>
      <w:r w:rsidR="00DE1530" w:rsidRPr="00DE1530">
        <w:rPr>
          <w:rFonts w:cs="Arial"/>
          <w:b/>
          <w:szCs w:val="24"/>
          <w:vertAlign w:val="superscript"/>
        </w:rPr>
        <w:t xml:space="preserve">th </w:t>
      </w:r>
      <w:r w:rsidR="00DE1530" w:rsidRPr="00DE1530">
        <w:rPr>
          <w:rFonts w:cs="Arial"/>
          <w:b/>
          <w:szCs w:val="24"/>
        </w:rPr>
        <w:t>November 2021</w:t>
      </w:r>
      <w:r w:rsidRPr="00DE1530">
        <w:rPr>
          <w:rFonts w:cs="Arial"/>
          <w:szCs w:val="24"/>
        </w:rPr>
        <w:t xml:space="preserve">. </w:t>
      </w:r>
      <w:r w:rsidRPr="001876EE">
        <w:rPr>
          <w:rFonts w:cs="Arial"/>
          <w:szCs w:val="24"/>
        </w:rPr>
        <w:t xml:space="preserve">DWP sponsor </w:t>
      </w:r>
      <w:r w:rsidR="00FC275D">
        <w:rPr>
          <w:rFonts w:cs="Arial"/>
          <w:szCs w:val="24"/>
        </w:rPr>
        <w:t>and inter</w:t>
      </w:r>
      <w:r w:rsidR="0005399E">
        <w:rPr>
          <w:rFonts w:cs="Arial"/>
          <w:szCs w:val="24"/>
        </w:rPr>
        <w:t>n</w:t>
      </w:r>
      <w:r w:rsidR="00FC275D">
        <w:rPr>
          <w:rFonts w:cs="Arial"/>
          <w:szCs w:val="24"/>
        </w:rPr>
        <w:t xml:space="preserve">al DWP Panel </w:t>
      </w:r>
      <w:r w:rsidRPr="001876EE">
        <w:rPr>
          <w:rFonts w:cs="Arial"/>
          <w:szCs w:val="24"/>
        </w:rPr>
        <w:t xml:space="preserve">to review and approve by </w:t>
      </w:r>
      <w:r w:rsidR="00DE1530">
        <w:rPr>
          <w:rFonts w:cs="Arial"/>
          <w:b/>
          <w:szCs w:val="24"/>
        </w:rPr>
        <w:t>10</w:t>
      </w:r>
      <w:r w:rsidRPr="001876EE">
        <w:rPr>
          <w:rFonts w:cs="Arial"/>
          <w:b/>
          <w:szCs w:val="24"/>
          <w:vertAlign w:val="superscript"/>
        </w:rPr>
        <w:t>th</w:t>
      </w:r>
      <w:r w:rsidRPr="001876EE">
        <w:rPr>
          <w:rFonts w:cs="Arial"/>
          <w:b/>
          <w:szCs w:val="24"/>
        </w:rPr>
        <w:t xml:space="preserve"> December 2021</w:t>
      </w:r>
      <w:r w:rsidRPr="001876EE">
        <w:rPr>
          <w:rFonts w:cs="Arial"/>
          <w:szCs w:val="24"/>
        </w:rPr>
        <w:t>.</w:t>
      </w:r>
    </w:p>
    <w:p w14:paraId="77F73ADB" w14:textId="77777777" w:rsidR="00DE3AE2" w:rsidRPr="00124C06" w:rsidRDefault="000905DF" w:rsidP="00DE3AE2">
      <w:pPr>
        <w:pStyle w:val="ListParagraph"/>
        <w:numPr>
          <w:ilvl w:val="2"/>
          <w:numId w:val="22"/>
        </w:numPr>
        <w:spacing w:after="160" w:line="259" w:lineRule="auto"/>
        <w:jc w:val="both"/>
        <w:rPr>
          <w:rFonts w:cs="Arial"/>
          <w:b/>
          <w:szCs w:val="24"/>
        </w:rPr>
      </w:pPr>
      <w:r w:rsidRPr="00124C06">
        <w:rPr>
          <w:rFonts w:cs="Arial"/>
          <w:b/>
          <w:szCs w:val="24"/>
        </w:rPr>
        <w:lastRenderedPageBreak/>
        <w:t xml:space="preserve"> </w:t>
      </w:r>
      <w:r w:rsidR="00DE3AE2" w:rsidRPr="00124C06">
        <w:rPr>
          <w:rFonts w:cs="Arial"/>
          <w:b/>
          <w:szCs w:val="24"/>
        </w:rPr>
        <w:t xml:space="preserve"> 2.</w:t>
      </w:r>
      <w:r w:rsidR="00DE3AE2">
        <w:rPr>
          <w:rFonts w:cs="Arial"/>
          <w:b/>
          <w:szCs w:val="24"/>
        </w:rPr>
        <w:t xml:space="preserve"> Guidance to JCP sites and assessment </w:t>
      </w:r>
      <w:r w:rsidR="00DE3AE2" w:rsidRPr="00124C06">
        <w:rPr>
          <w:rFonts w:cs="Arial"/>
          <w:b/>
          <w:szCs w:val="24"/>
        </w:rPr>
        <w:tab/>
      </w:r>
    </w:p>
    <w:p w14:paraId="6299E230" w14:textId="77777777" w:rsidR="00DE3AE2" w:rsidRPr="001876EE" w:rsidRDefault="00DE3AE2" w:rsidP="00DE3AE2">
      <w:pPr>
        <w:spacing w:after="160" w:line="259" w:lineRule="auto"/>
        <w:ind w:left="720"/>
        <w:contextualSpacing/>
        <w:jc w:val="both"/>
        <w:rPr>
          <w:rFonts w:cs="Arial"/>
          <w:szCs w:val="24"/>
        </w:rPr>
      </w:pPr>
      <w:r w:rsidRPr="001876EE">
        <w:rPr>
          <w:rFonts w:cs="Arial"/>
          <w:szCs w:val="24"/>
        </w:rPr>
        <w:t xml:space="preserve">Ensure each Jobcentre Plus test site understands the expectations and activities required </w:t>
      </w:r>
      <w:r>
        <w:rPr>
          <w:rFonts w:cs="Arial"/>
          <w:szCs w:val="24"/>
        </w:rPr>
        <w:t xml:space="preserve">from the </w:t>
      </w:r>
      <w:r w:rsidRPr="001876EE">
        <w:rPr>
          <w:rFonts w:cs="Arial"/>
          <w:szCs w:val="24"/>
        </w:rPr>
        <w:t>framework to achieve the ASD Accreditation. The provider, in person or virtually</w:t>
      </w:r>
      <w:r>
        <w:rPr>
          <w:rFonts w:cs="Arial"/>
          <w:szCs w:val="24"/>
        </w:rPr>
        <w:t>,</w:t>
      </w:r>
      <w:r w:rsidRPr="001876EE">
        <w:rPr>
          <w:rFonts w:cs="Arial"/>
          <w:szCs w:val="24"/>
        </w:rPr>
        <w:t xml:space="preserve"> must work with the Jobcentre Plus test site champion to establish areas within the framework that require advice and guidance to achieve the necessary standard. The provider must be available in person or virtually throughout the contract to ensure every Jobcentre within the test has access to expert support. Provider advice and guidance will be validated against each Jobcentre via monthly reports to the DWP sponsor. </w:t>
      </w:r>
    </w:p>
    <w:p w14:paraId="6EC7D506" w14:textId="3CDFFCEF" w:rsidR="001876EE" w:rsidRPr="00DE3AE2" w:rsidRDefault="001876EE" w:rsidP="00DE3AE2">
      <w:pPr>
        <w:spacing w:after="160" w:line="259" w:lineRule="auto"/>
        <w:jc w:val="both"/>
        <w:rPr>
          <w:rFonts w:cs="Arial"/>
          <w:szCs w:val="24"/>
        </w:rPr>
      </w:pPr>
    </w:p>
    <w:p w14:paraId="151844AF" w14:textId="470E87F3" w:rsidR="00937BF8" w:rsidRDefault="00C679A3" w:rsidP="00C679A3">
      <w:pPr>
        <w:ind w:left="720"/>
        <w:rPr>
          <w:rFonts w:cs="Arial"/>
          <w:szCs w:val="24"/>
        </w:rPr>
      </w:pPr>
      <w:r>
        <w:rPr>
          <w:rFonts w:cs="Arial"/>
          <w:color w:val="000000"/>
          <w:szCs w:val="24"/>
        </w:rPr>
        <w:t xml:space="preserve">When assessing the JCP test sites the provider </w:t>
      </w:r>
      <w:r w:rsidR="00AD1C7F" w:rsidRPr="00AD1C7F">
        <w:rPr>
          <w:rFonts w:cs="Arial"/>
          <w:b/>
          <w:color w:val="000000"/>
          <w:szCs w:val="24"/>
        </w:rPr>
        <w:t>must assess and</w:t>
      </w:r>
      <w:r w:rsidR="00AD1C7F">
        <w:rPr>
          <w:rFonts w:cs="Arial"/>
          <w:color w:val="000000"/>
          <w:szCs w:val="24"/>
        </w:rPr>
        <w:t xml:space="preserve"> </w:t>
      </w:r>
      <w:r w:rsidR="00AD1C7F">
        <w:rPr>
          <w:rFonts w:cs="Arial"/>
          <w:b/>
          <w:bCs/>
          <w:color w:val="000000"/>
          <w:szCs w:val="24"/>
        </w:rPr>
        <w:t xml:space="preserve">should visit </w:t>
      </w:r>
      <w:r>
        <w:rPr>
          <w:rFonts w:cs="Arial"/>
          <w:b/>
          <w:bCs/>
          <w:color w:val="000000"/>
          <w:szCs w:val="24"/>
        </w:rPr>
        <w:t>all 15 sites</w:t>
      </w:r>
      <w:r>
        <w:rPr>
          <w:rFonts w:cs="Arial"/>
          <w:color w:val="000000"/>
          <w:szCs w:val="24"/>
        </w:rPr>
        <w:t xml:space="preserve"> to ensure that they are all following the terms of the framework, however if the provider is able to show that physical visits to some sites coupled with other methods such as virtual walk through to other sites would produce </w:t>
      </w:r>
      <w:r>
        <w:rPr>
          <w:rFonts w:cs="Arial"/>
          <w:b/>
          <w:bCs/>
          <w:color w:val="000000"/>
          <w:szCs w:val="24"/>
        </w:rPr>
        <w:t>comparable or better results</w:t>
      </w:r>
      <w:r>
        <w:rPr>
          <w:rFonts w:cs="Arial"/>
          <w:color w:val="000000"/>
          <w:szCs w:val="24"/>
        </w:rPr>
        <w:t xml:space="preserve"> we would be willing to consider these. </w:t>
      </w:r>
      <w:r w:rsidR="001876EE" w:rsidRPr="001876EE">
        <w:rPr>
          <w:rFonts w:cs="Arial"/>
          <w:szCs w:val="24"/>
        </w:rPr>
        <w:t xml:space="preserve">The accreditation must be applied using the agreed framework standards and validated by the provider. In the instance of a Jobcentre Plus test site not meeting the accreditation standard the provider must </w:t>
      </w:r>
      <w:r w:rsidR="0097284C">
        <w:rPr>
          <w:rFonts w:cs="Arial"/>
          <w:szCs w:val="24"/>
        </w:rPr>
        <w:t>provide a</w:t>
      </w:r>
      <w:r w:rsidR="001876EE" w:rsidRPr="001876EE">
        <w:rPr>
          <w:rFonts w:cs="Arial"/>
          <w:szCs w:val="24"/>
        </w:rPr>
        <w:t xml:space="preserve"> </w:t>
      </w:r>
      <w:r w:rsidR="0097284C">
        <w:rPr>
          <w:rFonts w:cs="Arial"/>
          <w:szCs w:val="24"/>
        </w:rPr>
        <w:t xml:space="preserve">formal </w:t>
      </w:r>
      <w:r w:rsidR="00726BF4">
        <w:rPr>
          <w:rFonts w:cs="Arial"/>
          <w:szCs w:val="24"/>
        </w:rPr>
        <w:t>remedial action plan</w:t>
      </w:r>
      <w:r w:rsidR="0097284C">
        <w:rPr>
          <w:rFonts w:cs="Arial"/>
          <w:szCs w:val="24"/>
        </w:rPr>
        <w:t xml:space="preserve"> containing </w:t>
      </w:r>
      <w:r w:rsidR="001876EE" w:rsidRPr="001876EE">
        <w:rPr>
          <w:rFonts w:cs="Arial"/>
          <w:szCs w:val="24"/>
        </w:rPr>
        <w:t xml:space="preserve">feedback </w:t>
      </w:r>
      <w:r w:rsidR="00DE3AE2">
        <w:rPr>
          <w:rFonts w:cs="Arial"/>
          <w:szCs w:val="24"/>
        </w:rPr>
        <w:t>on</w:t>
      </w:r>
      <w:r w:rsidR="0097284C">
        <w:rPr>
          <w:rFonts w:cs="Arial"/>
          <w:szCs w:val="24"/>
        </w:rPr>
        <w:t xml:space="preserve"> what the site needs to do to improve. They must share this report with the test </w:t>
      </w:r>
      <w:r w:rsidR="00726BF4">
        <w:rPr>
          <w:rFonts w:cs="Arial"/>
          <w:szCs w:val="24"/>
        </w:rPr>
        <w:t xml:space="preserve">site </w:t>
      </w:r>
      <w:r w:rsidR="0097284C">
        <w:rPr>
          <w:rFonts w:cs="Arial"/>
          <w:szCs w:val="24"/>
        </w:rPr>
        <w:t>and</w:t>
      </w:r>
      <w:r w:rsidR="001876EE" w:rsidRPr="001876EE">
        <w:rPr>
          <w:rFonts w:cs="Arial"/>
          <w:szCs w:val="24"/>
        </w:rPr>
        <w:t xml:space="preserve"> the DWP sponsor and undertake a reassessment visit within the contract. </w:t>
      </w:r>
    </w:p>
    <w:p w14:paraId="32CF1EAD" w14:textId="77777777" w:rsidR="00937BF8" w:rsidRDefault="00937BF8" w:rsidP="001876EE">
      <w:pPr>
        <w:ind w:left="720"/>
        <w:contextualSpacing/>
        <w:jc w:val="both"/>
        <w:rPr>
          <w:rFonts w:cs="Arial"/>
          <w:szCs w:val="24"/>
        </w:rPr>
      </w:pPr>
    </w:p>
    <w:p w14:paraId="53901CAE" w14:textId="5220996C" w:rsidR="00937BF8" w:rsidRDefault="00937BF8" w:rsidP="00205D32">
      <w:pPr>
        <w:ind w:left="720"/>
        <w:contextualSpacing/>
        <w:jc w:val="both"/>
        <w:rPr>
          <w:rFonts w:cs="Arial"/>
          <w:szCs w:val="24"/>
        </w:rPr>
      </w:pPr>
      <w:r>
        <w:rPr>
          <w:rFonts w:cs="Arial"/>
          <w:szCs w:val="24"/>
        </w:rPr>
        <w:t>The p</w:t>
      </w:r>
      <w:r w:rsidRPr="001876EE">
        <w:rPr>
          <w:rFonts w:cs="Arial"/>
          <w:szCs w:val="24"/>
        </w:rPr>
        <w:t>rovider can arrange site visit</w:t>
      </w:r>
      <w:r>
        <w:rPr>
          <w:rFonts w:cs="Arial"/>
          <w:szCs w:val="24"/>
        </w:rPr>
        <w:t>s as soon as the Jobcentre Plus site is ready</w:t>
      </w:r>
      <w:r w:rsidR="005353CF">
        <w:rPr>
          <w:rFonts w:cs="Arial"/>
          <w:szCs w:val="24"/>
        </w:rPr>
        <w:t xml:space="preserve">. </w:t>
      </w:r>
      <w:r w:rsidR="00205D32">
        <w:rPr>
          <w:rFonts w:cs="Arial"/>
          <w:szCs w:val="24"/>
        </w:rPr>
        <w:t>All work must be completed by</w:t>
      </w:r>
      <w:r w:rsidR="001876EE" w:rsidRPr="001876EE">
        <w:rPr>
          <w:rFonts w:cs="Arial"/>
          <w:szCs w:val="24"/>
        </w:rPr>
        <w:t xml:space="preserve"> the </w:t>
      </w:r>
      <w:r w:rsidR="001876EE" w:rsidRPr="001876EE">
        <w:rPr>
          <w:rFonts w:cs="Arial"/>
          <w:b/>
          <w:szCs w:val="24"/>
        </w:rPr>
        <w:t>31</w:t>
      </w:r>
      <w:r w:rsidR="001876EE" w:rsidRPr="001876EE">
        <w:rPr>
          <w:rFonts w:cs="Arial"/>
          <w:b/>
          <w:szCs w:val="24"/>
          <w:vertAlign w:val="superscript"/>
        </w:rPr>
        <w:t>st</w:t>
      </w:r>
      <w:r w:rsidR="001876EE" w:rsidRPr="001876EE">
        <w:rPr>
          <w:rFonts w:cs="Arial"/>
          <w:b/>
          <w:szCs w:val="24"/>
        </w:rPr>
        <w:t xml:space="preserve"> March 202</w:t>
      </w:r>
      <w:r w:rsidR="00205D32">
        <w:rPr>
          <w:rFonts w:cs="Arial"/>
          <w:b/>
          <w:szCs w:val="24"/>
        </w:rPr>
        <w:t>2</w:t>
      </w:r>
      <w:r w:rsidR="001876EE" w:rsidRPr="001876EE">
        <w:rPr>
          <w:rFonts w:cs="Arial"/>
          <w:szCs w:val="24"/>
        </w:rPr>
        <w:t>.</w:t>
      </w:r>
    </w:p>
    <w:p w14:paraId="4CF661C7" w14:textId="77777777" w:rsidR="00205D32" w:rsidRDefault="00205D32" w:rsidP="00205D32">
      <w:pPr>
        <w:ind w:left="720"/>
        <w:contextualSpacing/>
        <w:jc w:val="both"/>
        <w:rPr>
          <w:rFonts w:cs="Arial"/>
          <w:b/>
          <w:sz w:val="28"/>
          <w:szCs w:val="28"/>
        </w:rPr>
      </w:pPr>
    </w:p>
    <w:p w14:paraId="2BA2EBB1" w14:textId="00B8A3A7" w:rsidR="000905DF" w:rsidRPr="00CF330B" w:rsidRDefault="000905DF" w:rsidP="00124C06">
      <w:pPr>
        <w:pStyle w:val="Heading2"/>
        <w:numPr>
          <w:ilvl w:val="1"/>
          <w:numId w:val="22"/>
        </w:numPr>
        <w:rPr>
          <w:rFonts w:ascii="Arial" w:hAnsi="Arial" w:cs="Arial"/>
          <w:sz w:val="28"/>
          <w:szCs w:val="28"/>
        </w:rPr>
      </w:pPr>
      <w:bookmarkStart w:id="12" w:name="_Toc80605578"/>
      <w:r w:rsidRPr="00CF330B">
        <w:rPr>
          <w:rFonts w:ascii="Arial" w:hAnsi="Arial" w:cs="Arial"/>
          <w:sz w:val="28"/>
          <w:szCs w:val="28"/>
        </w:rPr>
        <w:t>Contract Area</w:t>
      </w:r>
      <w:bookmarkEnd w:id="12"/>
    </w:p>
    <w:p w14:paraId="6C0536C5" w14:textId="77777777" w:rsidR="00AB7EBD" w:rsidRPr="00601334" w:rsidRDefault="00AB7EBD" w:rsidP="00601334">
      <w:pPr>
        <w:pStyle w:val="ListParagraph"/>
        <w:rPr>
          <w:rFonts w:eastAsia="Calibri" w:cs="Arial"/>
        </w:rPr>
      </w:pPr>
    </w:p>
    <w:p w14:paraId="73CA5D55" w14:textId="403415DF" w:rsidR="000905DF" w:rsidRPr="00601334" w:rsidRDefault="00AB7EBD" w:rsidP="00601334">
      <w:pPr>
        <w:pStyle w:val="ListParagraph"/>
        <w:numPr>
          <w:ilvl w:val="2"/>
          <w:numId w:val="22"/>
        </w:numPr>
        <w:rPr>
          <w:rFonts w:eastAsia="Calibri" w:cs="Arial"/>
        </w:rPr>
      </w:pPr>
      <w:r w:rsidRPr="00601334">
        <w:rPr>
          <w:rFonts w:eastAsia="Calibri" w:cs="Arial"/>
        </w:rPr>
        <w:t>T</w:t>
      </w:r>
      <w:r w:rsidR="00D70015" w:rsidRPr="00601334">
        <w:rPr>
          <w:rFonts w:eastAsia="Calibri" w:cs="Arial"/>
        </w:rPr>
        <w:t>he provider must</w:t>
      </w:r>
      <w:r w:rsidR="000905DF" w:rsidRPr="00601334">
        <w:rPr>
          <w:rFonts w:eastAsia="Calibri" w:cs="Arial"/>
        </w:rPr>
        <w:t xml:space="preserve"> be able to operate across England, Scotland and Wales</w:t>
      </w:r>
      <w:r w:rsidR="00D801F6" w:rsidRPr="00601334">
        <w:rPr>
          <w:rFonts w:eastAsia="Calibri" w:cs="Arial"/>
        </w:rPr>
        <w:t xml:space="preserve"> </w:t>
      </w:r>
      <w:r w:rsidR="00DC3299" w:rsidRPr="00601334">
        <w:rPr>
          <w:rFonts w:eastAsia="Calibri" w:cs="Arial"/>
        </w:rPr>
        <w:t>(see Annex B</w:t>
      </w:r>
      <w:r w:rsidR="00AD1C7F" w:rsidRPr="00601334">
        <w:rPr>
          <w:rFonts w:eastAsia="Calibri" w:cs="Arial"/>
        </w:rPr>
        <w:t xml:space="preserve"> for all 15 test sites</w:t>
      </w:r>
      <w:r w:rsidR="00DC3299" w:rsidRPr="00601334">
        <w:rPr>
          <w:rFonts w:eastAsia="Calibri" w:cs="Arial"/>
        </w:rPr>
        <w:t>)</w:t>
      </w:r>
      <w:r w:rsidR="00D42D8A" w:rsidRPr="00601334">
        <w:rPr>
          <w:rFonts w:eastAsia="Calibri" w:cs="Arial"/>
        </w:rPr>
        <w:t>.</w:t>
      </w:r>
    </w:p>
    <w:p w14:paraId="78A1E9C5" w14:textId="20F1A6E5" w:rsidR="000905DF" w:rsidRPr="00CF330B" w:rsidRDefault="00726BF4" w:rsidP="00124C06">
      <w:pPr>
        <w:pStyle w:val="Heading2"/>
        <w:numPr>
          <w:ilvl w:val="1"/>
          <w:numId w:val="22"/>
        </w:numPr>
        <w:rPr>
          <w:rFonts w:ascii="Arial" w:hAnsi="Arial" w:cs="Arial"/>
          <w:sz w:val="28"/>
        </w:rPr>
      </w:pPr>
      <w:bookmarkStart w:id="13" w:name="_Toc80605579"/>
      <w:r>
        <w:rPr>
          <w:rFonts w:ascii="Arial" w:hAnsi="Arial" w:cs="Arial"/>
          <w:sz w:val="28"/>
        </w:rPr>
        <w:t>Scope</w:t>
      </w:r>
      <w:bookmarkEnd w:id="13"/>
    </w:p>
    <w:p w14:paraId="3199247C" w14:textId="77777777" w:rsidR="00124C06" w:rsidRDefault="00124C06" w:rsidP="00124C06">
      <w:pPr>
        <w:spacing w:after="160" w:line="259" w:lineRule="auto"/>
        <w:jc w:val="both"/>
        <w:rPr>
          <w:rFonts w:cs="Arial"/>
        </w:rPr>
      </w:pPr>
    </w:p>
    <w:p w14:paraId="3D867672" w14:textId="7B6DA23F" w:rsidR="00132E5D" w:rsidRPr="00601334" w:rsidRDefault="00DE3AE2" w:rsidP="00601334">
      <w:pPr>
        <w:pStyle w:val="ListParagraph"/>
        <w:numPr>
          <w:ilvl w:val="2"/>
          <w:numId w:val="22"/>
        </w:numPr>
        <w:rPr>
          <w:rFonts w:eastAsia="Calibri" w:cs="Arial"/>
        </w:rPr>
      </w:pPr>
      <w:r>
        <w:rPr>
          <w:rFonts w:eastAsia="Calibri" w:cs="Arial"/>
        </w:rPr>
        <w:lastRenderedPageBreak/>
        <w:t xml:space="preserve">The contract will involve </w:t>
      </w:r>
      <w:r w:rsidR="00F0571D" w:rsidRPr="00601334">
        <w:rPr>
          <w:rFonts w:eastAsia="Calibri" w:cs="Arial"/>
        </w:rPr>
        <w:t>15</w:t>
      </w:r>
      <w:r w:rsidR="000905DF" w:rsidRPr="00601334">
        <w:rPr>
          <w:rFonts w:eastAsia="Calibri" w:cs="Arial"/>
        </w:rPr>
        <w:t xml:space="preserve"> </w:t>
      </w:r>
      <w:r w:rsidR="00C012E2" w:rsidRPr="00601334">
        <w:rPr>
          <w:rFonts w:eastAsia="Calibri" w:cs="Arial"/>
        </w:rPr>
        <w:t>Jobcentre Plus test site</w:t>
      </w:r>
      <w:r w:rsidR="000905DF" w:rsidRPr="00601334">
        <w:rPr>
          <w:rFonts w:eastAsia="Calibri" w:cs="Arial"/>
        </w:rPr>
        <w:t xml:space="preserve">s with a mix of large, medium and small sites. Approximately </w:t>
      </w:r>
      <w:r w:rsidR="001F7E08" w:rsidRPr="00601334">
        <w:rPr>
          <w:rFonts w:eastAsia="Calibri" w:cs="Arial"/>
        </w:rPr>
        <w:t>1,500</w:t>
      </w:r>
      <w:r w:rsidR="000905DF" w:rsidRPr="00601334">
        <w:rPr>
          <w:rFonts w:eastAsia="Calibri" w:cs="Arial"/>
        </w:rPr>
        <w:t xml:space="preserve"> DWP employees in total</w:t>
      </w:r>
      <w:r>
        <w:rPr>
          <w:rFonts w:eastAsia="Calibri" w:cs="Arial"/>
        </w:rPr>
        <w:t xml:space="preserve"> will be employed within these sites.</w:t>
      </w:r>
    </w:p>
    <w:p w14:paraId="671EEE92" w14:textId="1264ED0A" w:rsidR="000905DF" w:rsidRPr="00CF330B" w:rsidRDefault="000905DF" w:rsidP="00124C06">
      <w:pPr>
        <w:pStyle w:val="Heading2"/>
        <w:numPr>
          <w:ilvl w:val="1"/>
          <w:numId w:val="22"/>
        </w:numPr>
        <w:rPr>
          <w:rFonts w:ascii="Arial" w:hAnsi="Arial" w:cs="Arial"/>
          <w:sz w:val="28"/>
          <w:szCs w:val="28"/>
        </w:rPr>
      </w:pPr>
      <w:bookmarkStart w:id="14" w:name="_Toc80605580"/>
      <w:r w:rsidRPr="00CF330B">
        <w:rPr>
          <w:rFonts w:ascii="Arial" w:hAnsi="Arial" w:cs="Arial"/>
          <w:sz w:val="28"/>
          <w:szCs w:val="28"/>
        </w:rPr>
        <w:t>Funding</w:t>
      </w:r>
      <w:bookmarkEnd w:id="14"/>
    </w:p>
    <w:p w14:paraId="556C3B48" w14:textId="77777777" w:rsidR="00124C06" w:rsidRDefault="00124C06" w:rsidP="00124C06">
      <w:pPr>
        <w:pStyle w:val="ListParagraph"/>
        <w:rPr>
          <w:rFonts w:eastAsia="Calibri" w:cs="Arial"/>
        </w:rPr>
      </w:pPr>
    </w:p>
    <w:p w14:paraId="0C3A8541" w14:textId="5ECCB2D4" w:rsidR="00124C06" w:rsidRDefault="00775518" w:rsidP="00124C06">
      <w:pPr>
        <w:pStyle w:val="ListParagraph"/>
        <w:numPr>
          <w:ilvl w:val="2"/>
          <w:numId w:val="22"/>
        </w:numPr>
        <w:rPr>
          <w:rFonts w:eastAsia="Calibri" w:cs="Arial"/>
        </w:rPr>
      </w:pPr>
      <w:r w:rsidRPr="00124C06">
        <w:rPr>
          <w:rFonts w:eastAsia="Calibri" w:cs="Arial"/>
        </w:rPr>
        <w:t>H</w:t>
      </w:r>
      <w:r w:rsidRPr="00124C06">
        <w:rPr>
          <w:rFonts w:cs="Arial"/>
          <w:spacing w:val="-3"/>
        </w:rPr>
        <w:t xml:space="preserve">MT </w:t>
      </w:r>
      <w:r w:rsidRPr="00124C06">
        <w:rPr>
          <w:lang w:val="en"/>
        </w:rPr>
        <w:t xml:space="preserve">The Innovation Fund has approved </w:t>
      </w:r>
      <w:r w:rsidR="00AB7EBD">
        <w:rPr>
          <w:lang w:val="en"/>
        </w:rPr>
        <w:t xml:space="preserve">maximum funding of </w:t>
      </w:r>
      <w:r w:rsidRPr="00124C06">
        <w:rPr>
          <w:lang w:val="en"/>
        </w:rPr>
        <w:t>£98,000</w:t>
      </w:r>
      <w:r w:rsidR="00AB7EBD">
        <w:rPr>
          <w:lang w:val="en"/>
        </w:rPr>
        <w:t xml:space="preserve"> </w:t>
      </w:r>
      <w:r w:rsidR="00AD1C7F">
        <w:rPr>
          <w:lang w:val="en"/>
        </w:rPr>
        <w:t xml:space="preserve">including VAT </w:t>
      </w:r>
      <w:r w:rsidRPr="00124C06">
        <w:rPr>
          <w:lang w:val="en"/>
        </w:rPr>
        <w:t>to finance this test</w:t>
      </w:r>
      <w:r w:rsidR="00DE3AE2">
        <w:rPr>
          <w:lang w:val="en"/>
        </w:rPr>
        <w:t xml:space="preserve"> during 2021/2022 Financial Year</w:t>
      </w:r>
      <w:r w:rsidRPr="00124C06">
        <w:rPr>
          <w:lang w:val="en"/>
        </w:rPr>
        <w:t>.</w:t>
      </w:r>
      <w:r w:rsidRPr="00124C06">
        <w:rPr>
          <w:rFonts w:eastAsia="Calibri" w:cs="Arial"/>
        </w:rPr>
        <w:t xml:space="preserve"> </w:t>
      </w:r>
      <w:r w:rsidR="00AD1C7F">
        <w:rPr>
          <w:rFonts w:eastAsia="Calibri" w:cs="Arial"/>
        </w:rPr>
        <w:t>Therefore, the maximum charge exclusive of VAT is £81,667.</w:t>
      </w:r>
    </w:p>
    <w:p w14:paraId="02D76C7A" w14:textId="77777777" w:rsidR="00124C06" w:rsidRDefault="00124C06" w:rsidP="00124C06">
      <w:pPr>
        <w:pStyle w:val="ListParagraph"/>
        <w:rPr>
          <w:rFonts w:eastAsia="Calibri" w:cs="Arial"/>
        </w:rPr>
      </w:pPr>
    </w:p>
    <w:p w14:paraId="6512AF42" w14:textId="7F8A40F8" w:rsidR="00AD1C7F" w:rsidRPr="000B06AB" w:rsidRDefault="00775518" w:rsidP="00AD1C7F">
      <w:pPr>
        <w:pStyle w:val="ListParagraph"/>
        <w:numPr>
          <w:ilvl w:val="2"/>
          <w:numId w:val="22"/>
        </w:numPr>
        <w:rPr>
          <w:rFonts w:eastAsia="Calibri" w:cs="Arial"/>
        </w:rPr>
      </w:pPr>
      <w:r w:rsidRPr="00124C06">
        <w:rPr>
          <w:rFonts w:eastAsia="Calibri" w:cs="Arial"/>
        </w:rPr>
        <w:t xml:space="preserve">Any further expansion of the programme would be subject to further funding approval. </w:t>
      </w:r>
    </w:p>
    <w:p w14:paraId="0B919AF4" w14:textId="7A718AEB" w:rsidR="00F0571D" w:rsidRDefault="000905DF" w:rsidP="00124C06">
      <w:pPr>
        <w:pStyle w:val="Heading2"/>
        <w:numPr>
          <w:ilvl w:val="1"/>
          <w:numId w:val="22"/>
        </w:numPr>
        <w:rPr>
          <w:rFonts w:ascii="Arial" w:hAnsi="Arial" w:cs="Arial"/>
          <w:sz w:val="28"/>
          <w:szCs w:val="28"/>
        </w:rPr>
      </w:pPr>
      <w:bookmarkStart w:id="15" w:name="_Toc80605581"/>
      <w:r w:rsidRPr="0097284C">
        <w:rPr>
          <w:rFonts w:ascii="Arial" w:hAnsi="Arial" w:cs="Arial"/>
          <w:sz w:val="28"/>
          <w:szCs w:val="28"/>
        </w:rPr>
        <w:t>Duration</w:t>
      </w:r>
      <w:bookmarkEnd w:id="15"/>
      <w:r w:rsidRPr="0097284C">
        <w:rPr>
          <w:rFonts w:ascii="Arial" w:hAnsi="Arial" w:cs="Arial"/>
          <w:sz w:val="28"/>
          <w:szCs w:val="28"/>
        </w:rPr>
        <w:t xml:space="preserve"> </w:t>
      </w:r>
    </w:p>
    <w:p w14:paraId="5C7FE5D0" w14:textId="77777777" w:rsidR="00124C06" w:rsidRPr="00124C06" w:rsidRDefault="00124C06" w:rsidP="00124C06"/>
    <w:p w14:paraId="3105B044" w14:textId="5D9FCCEA" w:rsidR="000121BD" w:rsidRPr="00AD1C7F" w:rsidRDefault="002F1640" w:rsidP="00AD1C7F">
      <w:pPr>
        <w:pStyle w:val="ListParagraph"/>
        <w:numPr>
          <w:ilvl w:val="2"/>
          <w:numId w:val="22"/>
        </w:numPr>
        <w:rPr>
          <w:rFonts w:eastAsia="Calibri" w:cs="Arial"/>
        </w:rPr>
      </w:pPr>
      <w:r w:rsidRPr="00AD1C7F">
        <w:rPr>
          <w:rFonts w:eastAsia="Calibri" w:cs="Arial"/>
        </w:rPr>
        <w:t>The</w:t>
      </w:r>
      <w:r w:rsidR="00263377" w:rsidRPr="00AD1C7F">
        <w:rPr>
          <w:rFonts w:eastAsia="Calibri" w:cs="Arial"/>
        </w:rPr>
        <w:t xml:space="preserve"> provider must</w:t>
      </w:r>
      <w:r w:rsidR="00F64D9B">
        <w:rPr>
          <w:rFonts w:eastAsia="Calibri" w:cs="Arial"/>
        </w:rPr>
        <w:t xml:space="preserve"> be</w:t>
      </w:r>
      <w:r w:rsidR="00263377" w:rsidRPr="00AD1C7F">
        <w:rPr>
          <w:rFonts w:eastAsia="Calibri" w:cs="Arial"/>
        </w:rPr>
        <w:t xml:space="preserve"> </w:t>
      </w:r>
      <w:r w:rsidR="00775518" w:rsidRPr="00AD1C7F">
        <w:rPr>
          <w:rFonts w:eastAsia="Calibri" w:cs="Arial"/>
        </w:rPr>
        <w:t xml:space="preserve">ready </w:t>
      </w:r>
      <w:r w:rsidR="00F64D9B">
        <w:rPr>
          <w:rFonts w:eastAsia="Calibri" w:cs="Arial"/>
        </w:rPr>
        <w:t xml:space="preserve">to </w:t>
      </w:r>
      <w:r w:rsidR="00775518" w:rsidRPr="00AD1C7F">
        <w:rPr>
          <w:rFonts w:eastAsia="Calibri" w:cs="Arial"/>
        </w:rPr>
        <w:t xml:space="preserve">commence delivery of the contract </w:t>
      </w:r>
      <w:r w:rsidRPr="00AD1C7F">
        <w:rPr>
          <w:rFonts w:eastAsia="Calibri" w:cs="Arial"/>
        </w:rPr>
        <w:t>on the 4th</w:t>
      </w:r>
      <w:r w:rsidR="00263377" w:rsidRPr="00AD1C7F">
        <w:rPr>
          <w:rFonts w:eastAsia="Calibri" w:cs="Arial"/>
        </w:rPr>
        <w:t xml:space="preserve"> October 2021.</w:t>
      </w:r>
      <w:r w:rsidR="00AD1C7F" w:rsidRPr="00AD1C7F">
        <w:rPr>
          <w:rFonts w:eastAsia="Calibri" w:cs="Arial"/>
        </w:rPr>
        <w:t xml:space="preserve"> </w:t>
      </w:r>
      <w:r w:rsidR="00263377" w:rsidRPr="00AD1C7F">
        <w:rPr>
          <w:rFonts w:eastAsia="Calibri" w:cs="Arial"/>
        </w:rPr>
        <w:t>A</w:t>
      </w:r>
      <w:r w:rsidRPr="00AD1C7F">
        <w:rPr>
          <w:rFonts w:eastAsia="Calibri" w:cs="Arial"/>
        </w:rPr>
        <w:t xml:space="preserve">ll </w:t>
      </w:r>
      <w:r w:rsidR="00263377" w:rsidRPr="00AD1C7F">
        <w:rPr>
          <w:rFonts w:eastAsia="Calibri" w:cs="Arial"/>
        </w:rPr>
        <w:t xml:space="preserve">activities must be completed </w:t>
      </w:r>
      <w:r w:rsidR="007B6E07" w:rsidRPr="00AD1C7F">
        <w:rPr>
          <w:rFonts w:eastAsia="Calibri" w:cs="Arial"/>
        </w:rPr>
        <w:t>by the 3</w:t>
      </w:r>
      <w:r w:rsidRPr="00AD1C7F">
        <w:rPr>
          <w:rFonts w:eastAsia="Calibri" w:cs="Arial"/>
        </w:rPr>
        <w:t>1</w:t>
      </w:r>
      <w:r w:rsidR="00120FEE" w:rsidRPr="00AD1C7F">
        <w:rPr>
          <w:rFonts w:eastAsia="Calibri" w:cs="Arial"/>
        </w:rPr>
        <w:t xml:space="preserve">st </w:t>
      </w:r>
      <w:r w:rsidRPr="00AD1C7F">
        <w:rPr>
          <w:rFonts w:eastAsia="Calibri" w:cs="Arial"/>
        </w:rPr>
        <w:t>March 2022</w:t>
      </w:r>
      <w:r w:rsidR="007B6E07" w:rsidRPr="00AD1C7F">
        <w:rPr>
          <w:rFonts w:eastAsia="Calibri" w:cs="Arial"/>
        </w:rPr>
        <w:t>.</w:t>
      </w:r>
    </w:p>
    <w:p w14:paraId="630C6B3E" w14:textId="7BCD9524" w:rsidR="000905DF" w:rsidRPr="0097284C" w:rsidRDefault="00726BF4" w:rsidP="002B7023">
      <w:pPr>
        <w:pStyle w:val="Heading2"/>
        <w:numPr>
          <w:ilvl w:val="1"/>
          <w:numId w:val="22"/>
        </w:numPr>
        <w:rPr>
          <w:rFonts w:ascii="Arial" w:hAnsi="Arial" w:cs="Arial"/>
          <w:color w:val="FF0000"/>
          <w:sz w:val="28"/>
          <w:szCs w:val="28"/>
        </w:rPr>
      </w:pPr>
      <w:bookmarkStart w:id="16" w:name="_Toc80605582"/>
      <w:r>
        <w:rPr>
          <w:rFonts w:ascii="Arial" w:hAnsi="Arial" w:cs="Arial"/>
          <w:sz w:val="28"/>
          <w:szCs w:val="28"/>
        </w:rPr>
        <w:t>Contract Performance</w:t>
      </w:r>
      <w:bookmarkEnd w:id="16"/>
      <w:r>
        <w:rPr>
          <w:rFonts w:ascii="Arial" w:hAnsi="Arial" w:cs="Arial"/>
          <w:sz w:val="28"/>
          <w:szCs w:val="28"/>
        </w:rPr>
        <w:t xml:space="preserve"> </w:t>
      </w:r>
    </w:p>
    <w:p w14:paraId="5D4AAC0A" w14:textId="77777777" w:rsidR="00124C06" w:rsidRDefault="00124C06" w:rsidP="00C012E2">
      <w:pPr>
        <w:spacing w:after="160" w:line="259" w:lineRule="auto"/>
        <w:ind w:left="720" w:hanging="720"/>
        <w:jc w:val="both"/>
        <w:rPr>
          <w:rFonts w:cs="Arial"/>
          <w:color w:val="000000"/>
        </w:rPr>
      </w:pPr>
    </w:p>
    <w:p w14:paraId="6E7B08D4" w14:textId="1DAFF204" w:rsidR="000905DF" w:rsidRDefault="000905DF" w:rsidP="00601334">
      <w:pPr>
        <w:pStyle w:val="ListParagraph"/>
        <w:numPr>
          <w:ilvl w:val="2"/>
          <w:numId w:val="22"/>
        </w:numPr>
        <w:spacing w:after="160" w:line="259" w:lineRule="auto"/>
        <w:jc w:val="both"/>
        <w:rPr>
          <w:rFonts w:cs="Arial"/>
          <w:szCs w:val="24"/>
          <w:lang w:val="en"/>
        </w:rPr>
      </w:pPr>
      <w:r w:rsidRPr="00601334">
        <w:rPr>
          <w:rFonts w:cs="Arial"/>
          <w:szCs w:val="24"/>
          <w:lang w:val="en"/>
        </w:rPr>
        <w:t xml:space="preserve">The provider will submit monthly progress reports to the DWP </w:t>
      </w:r>
      <w:r w:rsidR="006B3E1C" w:rsidRPr="00601334">
        <w:rPr>
          <w:rFonts w:cs="Arial"/>
          <w:szCs w:val="24"/>
          <w:lang w:val="en"/>
        </w:rPr>
        <w:t>sponsor</w:t>
      </w:r>
      <w:r w:rsidR="00263377" w:rsidRPr="00601334">
        <w:rPr>
          <w:rFonts w:cs="Arial"/>
          <w:szCs w:val="24"/>
          <w:lang w:val="en"/>
        </w:rPr>
        <w:t xml:space="preserve"> using the template provided </w:t>
      </w:r>
      <w:r w:rsidR="00520DFF" w:rsidRPr="00601334">
        <w:rPr>
          <w:rFonts w:cs="Arial"/>
          <w:szCs w:val="24"/>
          <w:lang w:val="en"/>
        </w:rPr>
        <w:t>(see annex A</w:t>
      </w:r>
      <w:r w:rsidR="00263377" w:rsidRPr="00601334">
        <w:rPr>
          <w:rFonts w:cs="Arial"/>
          <w:szCs w:val="24"/>
          <w:lang w:val="en"/>
        </w:rPr>
        <w:t>)</w:t>
      </w:r>
      <w:r w:rsidRPr="00601334">
        <w:rPr>
          <w:rFonts w:cs="Arial"/>
          <w:szCs w:val="24"/>
          <w:lang w:val="en"/>
        </w:rPr>
        <w:t xml:space="preserve">. These reports will be used by the DWP </w:t>
      </w:r>
      <w:r w:rsidR="006B3E1C" w:rsidRPr="00601334">
        <w:rPr>
          <w:rFonts w:cs="Arial"/>
          <w:szCs w:val="24"/>
          <w:lang w:val="en"/>
        </w:rPr>
        <w:t>sponsor</w:t>
      </w:r>
      <w:r w:rsidRPr="00601334">
        <w:rPr>
          <w:rFonts w:cs="Arial"/>
          <w:szCs w:val="24"/>
          <w:lang w:val="en"/>
        </w:rPr>
        <w:t xml:space="preserve"> to track</w:t>
      </w:r>
      <w:r w:rsidR="00471262" w:rsidRPr="00601334">
        <w:rPr>
          <w:rFonts w:cs="Arial"/>
          <w:szCs w:val="24"/>
          <w:lang w:val="en"/>
        </w:rPr>
        <w:t xml:space="preserve"> progress of the accreditation overall and</w:t>
      </w:r>
      <w:r w:rsidRPr="00601334">
        <w:rPr>
          <w:rFonts w:cs="Arial"/>
          <w:szCs w:val="24"/>
          <w:lang w:val="en"/>
        </w:rPr>
        <w:t xml:space="preserve"> how the </w:t>
      </w:r>
      <w:r w:rsidR="00512288" w:rsidRPr="00601334">
        <w:rPr>
          <w:rFonts w:cs="Arial"/>
          <w:szCs w:val="24"/>
          <w:lang w:val="en"/>
        </w:rPr>
        <w:t>15</w:t>
      </w:r>
      <w:r w:rsidR="00C012E2" w:rsidRPr="00601334">
        <w:rPr>
          <w:rFonts w:cs="Arial"/>
          <w:color w:val="FF0000"/>
          <w:szCs w:val="24"/>
          <w:lang w:val="en"/>
        </w:rPr>
        <w:t xml:space="preserve"> </w:t>
      </w:r>
      <w:proofErr w:type="spellStart"/>
      <w:r w:rsidR="00C012E2" w:rsidRPr="00601334">
        <w:rPr>
          <w:rFonts w:cs="Arial"/>
          <w:szCs w:val="24"/>
          <w:lang w:val="en"/>
        </w:rPr>
        <w:t>Jobcentre</w:t>
      </w:r>
      <w:proofErr w:type="spellEnd"/>
      <w:r w:rsidR="00C012E2" w:rsidRPr="00601334">
        <w:rPr>
          <w:rFonts w:cs="Arial"/>
          <w:szCs w:val="24"/>
          <w:lang w:val="en"/>
        </w:rPr>
        <w:t xml:space="preserve"> Plus test</w:t>
      </w:r>
      <w:r w:rsidRPr="00601334">
        <w:rPr>
          <w:rFonts w:cs="Arial"/>
          <w:szCs w:val="24"/>
          <w:lang w:val="en"/>
        </w:rPr>
        <w:t xml:space="preserve"> sites will be progressing towards achieving</w:t>
      </w:r>
      <w:r w:rsidR="006B3E1C" w:rsidRPr="00601334">
        <w:rPr>
          <w:rFonts w:cs="Arial"/>
          <w:szCs w:val="24"/>
          <w:lang w:val="en"/>
        </w:rPr>
        <w:t xml:space="preserve"> their</w:t>
      </w:r>
      <w:r w:rsidR="00263377" w:rsidRPr="00601334">
        <w:rPr>
          <w:rFonts w:cs="Arial"/>
          <w:szCs w:val="24"/>
          <w:lang w:val="en"/>
        </w:rPr>
        <w:t xml:space="preserve"> ASD</w:t>
      </w:r>
      <w:r w:rsidRPr="00601334">
        <w:rPr>
          <w:rFonts w:cs="Arial"/>
          <w:szCs w:val="24"/>
          <w:lang w:val="en"/>
        </w:rPr>
        <w:t xml:space="preserve"> Accreditation status.  </w:t>
      </w:r>
    </w:p>
    <w:p w14:paraId="01E441CC" w14:textId="77777777" w:rsidR="00601334" w:rsidRPr="00601334" w:rsidRDefault="00601334" w:rsidP="00601334">
      <w:pPr>
        <w:pStyle w:val="ListParagraph"/>
        <w:spacing w:after="160" w:line="259" w:lineRule="auto"/>
        <w:jc w:val="both"/>
        <w:rPr>
          <w:rFonts w:cs="Arial"/>
          <w:szCs w:val="24"/>
          <w:lang w:val="en"/>
        </w:rPr>
      </w:pPr>
    </w:p>
    <w:p w14:paraId="010EAF05" w14:textId="721C367D" w:rsidR="000905DF" w:rsidRPr="00601334" w:rsidRDefault="000905DF" w:rsidP="00601334">
      <w:pPr>
        <w:pStyle w:val="ListParagraph"/>
        <w:numPr>
          <w:ilvl w:val="2"/>
          <w:numId w:val="22"/>
        </w:numPr>
        <w:spacing w:after="160" w:line="259" w:lineRule="auto"/>
        <w:jc w:val="both"/>
        <w:rPr>
          <w:rFonts w:cs="Arial"/>
          <w:szCs w:val="24"/>
          <w:lang w:val="en"/>
        </w:rPr>
      </w:pPr>
      <w:r w:rsidRPr="00601334">
        <w:rPr>
          <w:rFonts w:cs="Arial"/>
          <w:szCs w:val="24"/>
          <w:lang w:val="en"/>
        </w:rPr>
        <w:t xml:space="preserve">Impact and success of the application of this framework will be evaluated by </w:t>
      </w:r>
      <w:r w:rsidR="00263377" w:rsidRPr="00601334">
        <w:rPr>
          <w:rFonts w:cs="Arial"/>
          <w:szCs w:val="24"/>
          <w:lang w:val="en"/>
        </w:rPr>
        <w:t>DWP.</w:t>
      </w:r>
    </w:p>
    <w:p w14:paraId="324D3668" w14:textId="77777777" w:rsidR="00AD1C7F" w:rsidRDefault="00AD1C7F" w:rsidP="005D055A">
      <w:pPr>
        <w:spacing w:after="160" w:line="259" w:lineRule="auto"/>
        <w:ind w:left="720" w:hanging="720"/>
        <w:jc w:val="both"/>
        <w:rPr>
          <w:rFonts w:cs="Arial"/>
          <w:szCs w:val="24"/>
          <w:lang w:val="en"/>
        </w:rPr>
      </w:pPr>
    </w:p>
    <w:p w14:paraId="2797741E" w14:textId="0C3F574B" w:rsidR="00E20060" w:rsidRPr="002B7023" w:rsidRDefault="00E20060" w:rsidP="002B7023">
      <w:pPr>
        <w:pStyle w:val="Heading2"/>
        <w:numPr>
          <w:ilvl w:val="1"/>
          <w:numId w:val="22"/>
        </w:numPr>
        <w:rPr>
          <w:rFonts w:ascii="Arial" w:hAnsi="Arial" w:cs="Arial"/>
          <w:sz w:val="28"/>
          <w:szCs w:val="28"/>
        </w:rPr>
      </w:pPr>
      <w:r w:rsidRPr="002B7023">
        <w:rPr>
          <w:rFonts w:ascii="Arial" w:hAnsi="Arial" w:cs="Arial"/>
          <w:sz w:val="28"/>
          <w:szCs w:val="28"/>
        </w:rPr>
        <w:t>Confidentiality</w:t>
      </w:r>
    </w:p>
    <w:p w14:paraId="5EB468EB" w14:textId="77777777" w:rsidR="002B7023" w:rsidRDefault="002B7023" w:rsidP="002B7023">
      <w:pPr>
        <w:pStyle w:val="ListParagraph"/>
        <w:rPr>
          <w:rFonts w:eastAsia="Calibri" w:cs="Arial"/>
        </w:rPr>
      </w:pPr>
    </w:p>
    <w:p w14:paraId="4F14E71D" w14:textId="2E8FD393" w:rsidR="00F0571D" w:rsidRPr="00601334" w:rsidRDefault="00E20060" w:rsidP="00601334">
      <w:pPr>
        <w:pStyle w:val="ListParagraph"/>
        <w:numPr>
          <w:ilvl w:val="2"/>
          <w:numId w:val="22"/>
        </w:numPr>
        <w:spacing w:after="160" w:line="259" w:lineRule="auto"/>
        <w:jc w:val="both"/>
        <w:rPr>
          <w:rFonts w:cs="Arial"/>
          <w:szCs w:val="24"/>
          <w:lang w:val="en"/>
        </w:rPr>
      </w:pPr>
      <w:r w:rsidRPr="00601334">
        <w:rPr>
          <w:rFonts w:cs="Arial"/>
          <w:szCs w:val="24"/>
          <w:lang w:val="en"/>
        </w:rPr>
        <w:t xml:space="preserve">Any </w:t>
      </w:r>
      <w:proofErr w:type="spellStart"/>
      <w:r w:rsidRPr="00601334">
        <w:rPr>
          <w:rFonts w:cs="Arial"/>
          <w:szCs w:val="24"/>
          <w:lang w:val="en"/>
        </w:rPr>
        <w:t>confidenital</w:t>
      </w:r>
      <w:proofErr w:type="spellEnd"/>
      <w:r w:rsidRPr="00601334">
        <w:rPr>
          <w:rFonts w:cs="Arial"/>
          <w:szCs w:val="24"/>
          <w:lang w:val="en"/>
        </w:rPr>
        <w:t xml:space="preserve"> material examined by the provid</w:t>
      </w:r>
      <w:r w:rsidR="00AB7EBD" w:rsidRPr="00601334">
        <w:rPr>
          <w:rFonts w:cs="Arial"/>
          <w:szCs w:val="24"/>
          <w:lang w:val="en"/>
        </w:rPr>
        <w:t xml:space="preserve">er throughout the course of the </w:t>
      </w:r>
      <w:r w:rsidR="0097284C" w:rsidRPr="00601334">
        <w:rPr>
          <w:rFonts w:cs="Arial"/>
          <w:szCs w:val="24"/>
          <w:lang w:val="en"/>
        </w:rPr>
        <w:t>contract is no</w:t>
      </w:r>
      <w:r w:rsidR="00AD1C7F" w:rsidRPr="00601334">
        <w:rPr>
          <w:rFonts w:cs="Arial"/>
          <w:szCs w:val="24"/>
          <w:lang w:val="en"/>
        </w:rPr>
        <w:t>t</w:t>
      </w:r>
      <w:r w:rsidR="0097284C" w:rsidRPr="00601334">
        <w:rPr>
          <w:rFonts w:cs="Arial"/>
          <w:szCs w:val="24"/>
          <w:lang w:val="en"/>
        </w:rPr>
        <w:t xml:space="preserve"> to be shared with any other party.</w:t>
      </w:r>
    </w:p>
    <w:p w14:paraId="400E71EF" w14:textId="77777777" w:rsidR="0097284C" w:rsidRDefault="0097284C" w:rsidP="005D055A">
      <w:pPr>
        <w:spacing w:after="160" w:line="259" w:lineRule="auto"/>
        <w:ind w:left="720" w:hanging="720"/>
        <w:jc w:val="both"/>
        <w:rPr>
          <w:rFonts w:cs="Arial"/>
          <w:szCs w:val="24"/>
          <w:lang w:val="en"/>
        </w:rPr>
      </w:pPr>
    </w:p>
    <w:p w14:paraId="7E113854" w14:textId="3F9538B3" w:rsidR="009C1A13" w:rsidRPr="00DB49BE" w:rsidRDefault="00C65FB3" w:rsidP="00B2695A">
      <w:pPr>
        <w:pStyle w:val="Heading1"/>
        <w:numPr>
          <w:ilvl w:val="0"/>
          <w:numId w:val="22"/>
        </w:numPr>
        <w:spacing w:before="0"/>
        <w:rPr>
          <w:rFonts w:ascii="Arial" w:hAnsi="Arial" w:cs="Arial"/>
          <w:szCs w:val="36"/>
        </w:rPr>
      </w:pPr>
      <w:bookmarkStart w:id="17" w:name="_Toc485809581"/>
      <w:bookmarkStart w:id="18" w:name="_Toc485818506"/>
      <w:bookmarkStart w:id="19" w:name="_Toc520805117"/>
      <w:bookmarkStart w:id="20" w:name="_Toc80605583"/>
      <w:bookmarkStart w:id="21" w:name="_Toc485809582"/>
      <w:bookmarkStart w:id="22" w:name="_Toc485818507"/>
      <w:r>
        <w:rPr>
          <w:rFonts w:ascii="Arial" w:hAnsi="Arial" w:cs="Arial"/>
          <w:szCs w:val="36"/>
        </w:rPr>
        <w:t>Service</w:t>
      </w:r>
      <w:r w:rsidR="009C1A13" w:rsidRPr="00DB49BE">
        <w:rPr>
          <w:rFonts w:ascii="Arial" w:hAnsi="Arial" w:cs="Arial"/>
          <w:szCs w:val="36"/>
        </w:rPr>
        <w:t xml:space="preserve"> Requirements</w:t>
      </w:r>
      <w:bookmarkEnd w:id="17"/>
      <w:bookmarkEnd w:id="18"/>
      <w:bookmarkEnd w:id="19"/>
      <w:bookmarkEnd w:id="20"/>
      <w:r w:rsidR="009C1A13" w:rsidRPr="00DB49BE">
        <w:rPr>
          <w:rFonts w:ascii="Arial" w:hAnsi="Arial" w:cs="Arial"/>
          <w:szCs w:val="36"/>
        </w:rPr>
        <w:t xml:space="preserve"> </w:t>
      </w:r>
    </w:p>
    <w:p w14:paraId="4368B5F5" w14:textId="77777777" w:rsidR="00121020" w:rsidRDefault="00121020" w:rsidP="00B769EE">
      <w:pPr>
        <w:pStyle w:val="Heading2"/>
        <w:spacing w:before="0"/>
        <w:rPr>
          <w:rFonts w:ascii="Arial" w:hAnsi="Arial" w:cs="Arial"/>
          <w:color w:val="000000" w:themeColor="text1"/>
          <w:sz w:val="28"/>
          <w:szCs w:val="28"/>
        </w:rPr>
      </w:pPr>
      <w:bookmarkStart w:id="23" w:name="_Toc524014827"/>
      <w:bookmarkStart w:id="24" w:name="_Toc520805118"/>
      <w:bookmarkEnd w:id="21"/>
      <w:bookmarkEnd w:id="22"/>
    </w:p>
    <w:p w14:paraId="388986B2" w14:textId="3578D7BA" w:rsidR="009C1A13" w:rsidRPr="004A28B6" w:rsidRDefault="009C1A13" w:rsidP="00B2695A">
      <w:pPr>
        <w:pStyle w:val="Heading2"/>
        <w:numPr>
          <w:ilvl w:val="1"/>
          <w:numId w:val="16"/>
        </w:numPr>
        <w:spacing w:before="0"/>
        <w:rPr>
          <w:rFonts w:ascii="Arial" w:hAnsi="Arial" w:cs="Arial"/>
          <w:color w:val="000000" w:themeColor="text1"/>
          <w:sz w:val="28"/>
          <w:szCs w:val="28"/>
        </w:rPr>
      </w:pPr>
      <w:bookmarkStart w:id="25" w:name="_Toc80605584"/>
      <w:r w:rsidRPr="004A28B6">
        <w:rPr>
          <w:rFonts w:ascii="Arial" w:hAnsi="Arial" w:cs="Arial"/>
          <w:color w:val="000000" w:themeColor="text1"/>
          <w:sz w:val="28"/>
          <w:szCs w:val="28"/>
        </w:rPr>
        <w:t xml:space="preserve">Aim of the </w:t>
      </w:r>
      <w:bookmarkEnd w:id="23"/>
      <w:r w:rsidR="00C65FB3">
        <w:rPr>
          <w:rFonts w:ascii="Arial" w:hAnsi="Arial" w:cs="Arial"/>
          <w:color w:val="000000" w:themeColor="text1"/>
          <w:sz w:val="28"/>
          <w:szCs w:val="28"/>
        </w:rPr>
        <w:t>ASD Accreditation Framework</w:t>
      </w:r>
      <w:bookmarkEnd w:id="25"/>
    </w:p>
    <w:p w14:paraId="0F011B55" w14:textId="77777777" w:rsidR="009C1A13" w:rsidRPr="004A28B6" w:rsidRDefault="009C1A13" w:rsidP="00B769EE">
      <w:pPr>
        <w:spacing w:after="0"/>
      </w:pPr>
    </w:p>
    <w:p w14:paraId="03B8CD9C" w14:textId="1EA486DB" w:rsidR="00CD2B97" w:rsidRPr="00B2695A" w:rsidRDefault="009C1A13" w:rsidP="00B2695A">
      <w:pPr>
        <w:pStyle w:val="ListParagraph"/>
        <w:numPr>
          <w:ilvl w:val="2"/>
          <w:numId w:val="16"/>
        </w:numPr>
        <w:autoSpaceDE w:val="0"/>
        <w:autoSpaceDN w:val="0"/>
        <w:adjustRightInd w:val="0"/>
        <w:spacing w:after="0"/>
        <w:jc w:val="both"/>
        <w:rPr>
          <w:rFonts w:eastAsia="Times New Roman" w:cs="Arial"/>
          <w:b/>
          <w:szCs w:val="24"/>
          <w:lang w:val="en" w:eastAsia="en-GB"/>
        </w:rPr>
      </w:pPr>
      <w:r w:rsidRPr="00B2695A">
        <w:rPr>
          <w:rFonts w:eastAsia="Times New Roman" w:cs="Arial"/>
          <w:szCs w:val="24"/>
          <w:lang w:eastAsia="en-GB"/>
        </w:rPr>
        <w:t xml:space="preserve">The </w:t>
      </w:r>
      <w:r w:rsidR="00C65FB3" w:rsidRPr="00B2695A">
        <w:rPr>
          <w:rFonts w:eastAsia="Times New Roman" w:cs="Arial"/>
          <w:szCs w:val="24"/>
          <w:lang w:eastAsia="en-GB"/>
        </w:rPr>
        <w:t xml:space="preserve">ASD Accreditation Framework will support Jobcentre Plus to deliver outstanding services to </w:t>
      </w:r>
      <w:r w:rsidR="00B26841" w:rsidRPr="00B2695A">
        <w:rPr>
          <w:rFonts w:eastAsia="Times New Roman" w:cs="Arial"/>
          <w:szCs w:val="24"/>
          <w:lang w:eastAsia="en-GB"/>
        </w:rPr>
        <w:t>people</w:t>
      </w:r>
      <w:r w:rsidR="00C65FB3" w:rsidRPr="00B2695A">
        <w:rPr>
          <w:rFonts w:eastAsia="Times New Roman" w:cs="Arial"/>
          <w:szCs w:val="24"/>
          <w:lang w:eastAsia="en-GB"/>
        </w:rPr>
        <w:t xml:space="preserve"> with ASD</w:t>
      </w:r>
      <w:r w:rsidR="005B4008" w:rsidRPr="00B2695A">
        <w:rPr>
          <w:rFonts w:eastAsia="Times New Roman" w:cs="Arial"/>
          <w:szCs w:val="24"/>
          <w:lang w:eastAsia="en-GB"/>
        </w:rPr>
        <w:t xml:space="preserve"> when looking for work</w:t>
      </w:r>
      <w:r w:rsidR="00C65FB3" w:rsidRPr="00B2695A">
        <w:rPr>
          <w:rFonts w:eastAsia="Times New Roman" w:cs="Arial"/>
          <w:szCs w:val="24"/>
          <w:lang w:eastAsia="en-GB"/>
        </w:rPr>
        <w:t xml:space="preserve">. The </w:t>
      </w:r>
      <w:r w:rsidR="00CD2B97" w:rsidRPr="00B2695A">
        <w:rPr>
          <w:rFonts w:eastAsia="Times New Roman" w:cs="Arial"/>
          <w:szCs w:val="24"/>
          <w:lang w:eastAsia="en-GB"/>
        </w:rPr>
        <w:t xml:space="preserve">design of the </w:t>
      </w:r>
      <w:r w:rsidR="00C65FB3" w:rsidRPr="00B2695A">
        <w:rPr>
          <w:rFonts w:eastAsia="Times New Roman" w:cs="Arial"/>
          <w:szCs w:val="24"/>
          <w:lang w:eastAsia="en-GB"/>
        </w:rPr>
        <w:t>framework</w:t>
      </w:r>
      <w:r w:rsidR="00CD2B97" w:rsidRPr="00B2695A">
        <w:rPr>
          <w:rFonts w:eastAsia="Times New Roman" w:cs="Arial"/>
          <w:szCs w:val="24"/>
          <w:lang w:eastAsia="en-GB"/>
        </w:rPr>
        <w:t xml:space="preserve"> and compliance with it</w:t>
      </w:r>
      <w:r w:rsidR="00C65FB3" w:rsidRPr="00B2695A">
        <w:rPr>
          <w:rFonts w:eastAsia="Times New Roman" w:cs="Arial"/>
          <w:szCs w:val="24"/>
          <w:lang w:eastAsia="en-GB"/>
        </w:rPr>
        <w:t xml:space="preserve"> will strengthen Jobcentre Plus </w:t>
      </w:r>
      <w:r w:rsidR="00B26841" w:rsidRPr="00B2695A">
        <w:rPr>
          <w:rFonts w:eastAsia="Times New Roman" w:cs="Arial"/>
          <w:szCs w:val="24"/>
          <w:lang w:eastAsia="en-GB"/>
        </w:rPr>
        <w:t>services to support people</w:t>
      </w:r>
      <w:r w:rsidR="00C65FB3" w:rsidRPr="00B2695A">
        <w:rPr>
          <w:rFonts w:eastAsia="Times New Roman" w:cs="Arial"/>
          <w:szCs w:val="24"/>
          <w:lang w:eastAsia="en-GB"/>
        </w:rPr>
        <w:t xml:space="preserve"> with ASD by</w:t>
      </w:r>
      <w:r w:rsidR="00CD2B97" w:rsidRPr="00B2695A">
        <w:rPr>
          <w:rFonts w:eastAsia="Times New Roman" w:cs="Arial"/>
          <w:szCs w:val="24"/>
          <w:lang w:eastAsia="en-GB"/>
        </w:rPr>
        <w:t>:</w:t>
      </w:r>
    </w:p>
    <w:p w14:paraId="67FB0738" w14:textId="77777777" w:rsidR="00CD2B97" w:rsidRPr="00CD2B97" w:rsidRDefault="00CD2B97" w:rsidP="00CD2B97">
      <w:pPr>
        <w:autoSpaceDE w:val="0"/>
        <w:autoSpaceDN w:val="0"/>
        <w:adjustRightInd w:val="0"/>
        <w:spacing w:after="0"/>
        <w:ind w:left="709"/>
        <w:contextualSpacing/>
        <w:jc w:val="both"/>
        <w:rPr>
          <w:rFonts w:eastAsia="Times New Roman" w:cs="Arial"/>
          <w:b/>
          <w:szCs w:val="24"/>
          <w:lang w:val="en" w:eastAsia="en-GB"/>
        </w:rPr>
      </w:pPr>
    </w:p>
    <w:p w14:paraId="4A0794C5" w14:textId="7B186E8B" w:rsidR="00CD2B97" w:rsidRPr="00F069D1" w:rsidRDefault="005B4008" w:rsidP="00124C06">
      <w:pPr>
        <w:pStyle w:val="ListParagraph"/>
        <w:numPr>
          <w:ilvl w:val="0"/>
          <w:numId w:val="9"/>
        </w:numPr>
        <w:autoSpaceDE w:val="0"/>
        <w:autoSpaceDN w:val="0"/>
        <w:adjustRightInd w:val="0"/>
        <w:spacing w:after="0"/>
        <w:rPr>
          <w:rFonts w:eastAsia="Times New Roman" w:cs="Arial"/>
          <w:b/>
          <w:szCs w:val="24"/>
          <w:lang w:val="en" w:eastAsia="en-GB"/>
        </w:rPr>
      </w:pPr>
      <w:r w:rsidRPr="00F069D1">
        <w:rPr>
          <w:rFonts w:eastAsia="Times New Roman" w:cs="Arial"/>
          <w:szCs w:val="24"/>
          <w:lang w:eastAsia="en-GB"/>
        </w:rPr>
        <w:t>R</w:t>
      </w:r>
      <w:r w:rsidR="002F1640" w:rsidRPr="00F069D1">
        <w:rPr>
          <w:rFonts w:eastAsia="Times New Roman" w:cs="Arial"/>
          <w:szCs w:val="24"/>
          <w:lang w:eastAsia="en-GB"/>
        </w:rPr>
        <w:t xml:space="preserve">eviewing </w:t>
      </w:r>
      <w:r w:rsidR="00C65FB3" w:rsidRPr="00F069D1">
        <w:rPr>
          <w:rFonts w:eastAsia="Times New Roman" w:cs="Arial"/>
          <w:szCs w:val="24"/>
          <w:lang w:eastAsia="en-GB"/>
        </w:rPr>
        <w:t>current</w:t>
      </w:r>
      <w:r w:rsidR="002F1640" w:rsidRPr="00F069D1">
        <w:rPr>
          <w:rFonts w:eastAsia="Times New Roman" w:cs="Arial"/>
          <w:szCs w:val="24"/>
          <w:lang w:eastAsia="en-GB"/>
        </w:rPr>
        <w:t xml:space="preserve"> ASD</w:t>
      </w:r>
      <w:r w:rsidR="00C65FB3" w:rsidRPr="00F069D1">
        <w:rPr>
          <w:rFonts w:eastAsia="Times New Roman" w:cs="Arial"/>
          <w:szCs w:val="24"/>
          <w:lang w:eastAsia="en-GB"/>
        </w:rPr>
        <w:t xml:space="preserve"> learning ava</w:t>
      </w:r>
      <w:r w:rsidR="002F1640" w:rsidRPr="00F069D1">
        <w:rPr>
          <w:rFonts w:eastAsia="Times New Roman" w:cs="Arial"/>
          <w:szCs w:val="24"/>
          <w:lang w:eastAsia="en-GB"/>
        </w:rPr>
        <w:t>ilable to</w:t>
      </w:r>
      <w:r w:rsidR="00DF1DD5" w:rsidRPr="00F069D1">
        <w:rPr>
          <w:rFonts w:eastAsia="Times New Roman" w:cs="Arial"/>
          <w:szCs w:val="24"/>
          <w:lang w:eastAsia="en-GB"/>
        </w:rPr>
        <w:t xml:space="preserve"> DWP</w:t>
      </w:r>
      <w:r w:rsidRPr="00F069D1">
        <w:rPr>
          <w:rFonts w:eastAsia="Times New Roman" w:cs="Arial"/>
          <w:szCs w:val="24"/>
          <w:lang w:eastAsia="en-GB"/>
        </w:rPr>
        <w:t xml:space="preserve"> and if applicable </w:t>
      </w:r>
      <w:r w:rsidR="002F1640" w:rsidRPr="00F069D1">
        <w:rPr>
          <w:rFonts w:eastAsia="Times New Roman" w:cs="Arial"/>
          <w:szCs w:val="24"/>
          <w:lang w:eastAsia="en-GB"/>
        </w:rPr>
        <w:t>recommend changes</w:t>
      </w:r>
      <w:r w:rsidRPr="00F069D1">
        <w:rPr>
          <w:rFonts w:eastAsia="Times New Roman" w:cs="Arial"/>
          <w:szCs w:val="24"/>
          <w:lang w:eastAsia="en-GB"/>
        </w:rPr>
        <w:t>.</w:t>
      </w:r>
    </w:p>
    <w:p w14:paraId="2E904CDF" w14:textId="26089696" w:rsidR="00CD2B97" w:rsidRPr="00F069D1" w:rsidRDefault="005B4008" w:rsidP="00124C06">
      <w:pPr>
        <w:pStyle w:val="ListParagraph"/>
        <w:numPr>
          <w:ilvl w:val="0"/>
          <w:numId w:val="9"/>
        </w:numPr>
        <w:autoSpaceDE w:val="0"/>
        <w:autoSpaceDN w:val="0"/>
        <w:adjustRightInd w:val="0"/>
        <w:spacing w:after="0"/>
        <w:rPr>
          <w:rFonts w:eastAsia="Times New Roman" w:cs="Arial"/>
          <w:b/>
          <w:szCs w:val="24"/>
          <w:lang w:val="en" w:eastAsia="en-GB"/>
        </w:rPr>
      </w:pPr>
      <w:r w:rsidRPr="00F069D1">
        <w:rPr>
          <w:rFonts w:eastAsia="Times New Roman" w:cs="Arial"/>
          <w:szCs w:val="24"/>
          <w:lang w:eastAsia="en-GB"/>
        </w:rPr>
        <w:t>R</w:t>
      </w:r>
      <w:r w:rsidR="002F1640" w:rsidRPr="00F069D1">
        <w:rPr>
          <w:rFonts w:eastAsia="Times New Roman" w:cs="Arial"/>
          <w:szCs w:val="24"/>
          <w:lang w:eastAsia="en-GB"/>
        </w:rPr>
        <w:t>eviewing</w:t>
      </w:r>
      <w:r w:rsidRPr="00F069D1">
        <w:rPr>
          <w:rFonts w:eastAsia="Times New Roman" w:cs="Arial"/>
          <w:szCs w:val="24"/>
          <w:lang w:eastAsia="en-GB"/>
        </w:rPr>
        <w:t xml:space="preserve"> the Jobcentre Plus physical environment and if applicable</w:t>
      </w:r>
      <w:r w:rsidR="00DF1DD5" w:rsidRPr="00F069D1">
        <w:rPr>
          <w:rFonts w:eastAsia="Times New Roman" w:cs="Arial"/>
          <w:szCs w:val="24"/>
          <w:lang w:eastAsia="en-GB"/>
        </w:rPr>
        <w:t xml:space="preserve"> recommend</w:t>
      </w:r>
      <w:r w:rsidR="00CD2B97" w:rsidRPr="00F069D1">
        <w:rPr>
          <w:rFonts w:eastAsia="Times New Roman" w:cs="Arial"/>
          <w:szCs w:val="24"/>
          <w:lang w:eastAsia="en-GB"/>
        </w:rPr>
        <w:t xml:space="preserve"> </w:t>
      </w:r>
      <w:r w:rsidRPr="00F069D1">
        <w:rPr>
          <w:rFonts w:eastAsia="Times New Roman" w:cs="Arial"/>
          <w:szCs w:val="24"/>
          <w:lang w:eastAsia="en-GB"/>
        </w:rPr>
        <w:t>improvements.</w:t>
      </w:r>
    </w:p>
    <w:p w14:paraId="277304B4" w14:textId="318BDA76" w:rsidR="00CD2B97" w:rsidRPr="00F069D1" w:rsidRDefault="005B4008" w:rsidP="00124C06">
      <w:pPr>
        <w:pStyle w:val="ListParagraph"/>
        <w:numPr>
          <w:ilvl w:val="0"/>
          <w:numId w:val="9"/>
        </w:numPr>
        <w:autoSpaceDE w:val="0"/>
        <w:autoSpaceDN w:val="0"/>
        <w:adjustRightInd w:val="0"/>
        <w:spacing w:after="0"/>
        <w:rPr>
          <w:rFonts w:eastAsia="Times New Roman" w:cs="Arial"/>
          <w:b/>
          <w:szCs w:val="24"/>
          <w:lang w:val="en" w:eastAsia="en-GB"/>
        </w:rPr>
      </w:pPr>
      <w:r w:rsidRPr="00F069D1">
        <w:rPr>
          <w:rFonts w:eastAsia="Times New Roman" w:cs="Arial"/>
          <w:szCs w:val="24"/>
          <w:lang w:eastAsia="en-GB"/>
        </w:rPr>
        <w:t>R</w:t>
      </w:r>
      <w:r w:rsidR="002F1640" w:rsidRPr="00F069D1">
        <w:rPr>
          <w:rFonts w:eastAsia="Times New Roman" w:cs="Arial"/>
          <w:szCs w:val="24"/>
          <w:lang w:eastAsia="en-GB"/>
        </w:rPr>
        <w:t>eviewing</w:t>
      </w:r>
      <w:r w:rsidRPr="00F069D1">
        <w:rPr>
          <w:rFonts w:eastAsia="Times New Roman" w:cs="Arial"/>
          <w:szCs w:val="24"/>
          <w:lang w:eastAsia="en-GB"/>
        </w:rPr>
        <w:t xml:space="preserve"> </w:t>
      </w:r>
      <w:r w:rsidR="00CD2B97" w:rsidRPr="00F069D1">
        <w:rPr>
          <w:rFonts w:eastAsia="Times New Roman" w:cs="Arial"/>
          <w:szCs w:val="24"/>
          <w:lang w:eastAsia="en-GB"/>
        </w:rPr>
        <w:t xml:space="preserve">Jobcentre Plus </w:t>
      </w:r>
      <w:r w:rsidR="00B26841" w:rsidRPr="00F069D1">
        <w:rPr>
          <w:rFonts w:eastAsia="Times New Roman" w:cs="Arial"/>
          <w:szCs w:val="24"/>
          <w:lang w:eastAsia="en-GB"/>
        </w:rPr>
        <w:t>work</w:t>
      </w:r>
      <w:r w:rsidR="00CD2B97" w:rsidRPr="00F069D1">
        <w:rPr>
          <w:rFonts w:eastAsia="Times New Roman" w:cs="Arial"/>
          <w:szCs w:val="24"/>
          <w:lang w:eastAsia="en-GB"/>
        </w:rPr>
        <w:t>ing practices</w:t>
      </w:r>
      <w:r w:rsidRPr="00F069D1">
        <w:rPr>
          <w:rFonts w:eastAsia="Times New Roman" w:cs="Arial"/>
          <w:szCs w:val="24"/>
          <w:lang w:eastAsia="en-GB"/>
        </w:rPr>
        <w:t xml:space="preserve"> and using</w:t>
      </w:r>
      <w:r w:rsidR="00DE3AE2">
        <w:rPr>
          <w:rFonts w:eastAsia="Times New Roman" w:cs="Arial"/>
          <w:szCs w:val="24"/>
          <w:lang w:eastAsia="en-GB"/>
        </w:rPr>
        <w:t xml:space="preserve"> the </w:t>
      </w:r>
      <w:proofErr w:type="gramStart"/>
      <w:r w:rsidR="00DE3AE2">
        <w:rPr>
          <w:rFonts w:eastAsia="Times New Roman" w:cs="Arial"/>
          <w:szCs w:val="24"/>
          <w:lang w:eastAsia="en-GB"/>
        </w:rPr>
        <w:t xml:space="preserve">provider’s </w:t>
      </w:r>
      <w:r w:rsidR="00612D28">
        <w:rPr>
          <w:rFonts w:eastAsia="Times New Roman" w:cs="Arial"/>
          <w:szCs w:val="24"/>
          <w:lang w:eastAsia="en-GB"/>
        </w:rPr>
        <w:t xml:space="preserve"> expertise</w:t>
      </w:r>
      <w:proofErr w:type="gramEnd"/>
      <w:r w:rsidR="00612D28">
        <w:rPr>
          <w:rFonts w:eastAsia="Times New Roman" w:cs="Arial"/>
          <w:szCs w:val="24"/>
          <w:lang w:eastAsia="en-GB"/>
        </w:rPr>
        <w:t xml:space="preserve"> make rec</w:t>
      </w:r>
      <w:r w:rsidRPr="00F069D1">
        <w:rPr>
          <w:rFonts w:eastAsia="Times New Roman" w:cs="Arial"/>
          <w:szCs w:val="24"/>
          <w:lang w:eastAsia="en-GB"/>
        </w:rPr>
        <w:t>o</w:t>
      </w:r>
      <w:r w:rsidR="00612D28">
        <w:rPr>
          <w:rFonts w:eastAsia="Times New Roman" w:cs="Arial"/>
          <w:szCs w:val="24"/>
          <w:lang w:eastAsia="en-GB"/>
        </w:rPr>
        <w:t>m</w:t>
      </w:r>
      <w:r w:rsidRPr="00F069D1">
        <w:rPr>
          <w:rFonts w:eastAsia="Times New Roman" w:cs="Arial"/>
          <w:szCs w:val="24"/>
          <w:lang w:eastAsia="en-GB"/>
        </w:rPr>
        <w:t>mendations to improve practices.</w:t>
      </w:r>
    </w:p>
    <w:p w14:paraId="0632F613" w14:textId="77D43768" w:rsidR="00C20EC5" w:rsidRPr="00F069D1" w:rsidRDefault="005B4008" w:rsidP="00124C06">
      <w:pPr>
        <w:pStyle w:val="ListParagraph"/>
        <w:numPr>
          <w:ilvl w:val="0"/>
          <w:numId w:val="9"/>
        </w:numPr>
        <w:autoSpaceDE w:val="0"/>
        <w:autoSpaceDN w:val="0"/>
        <w:adjustRightInd w:val="0"/>
        <w:spacing w:after="0"/>
        <w:rPr>
          <w:rFonts w:eastAsia="Times New Roman" w:cs="Arial"/>
          <w:b/>
          <w:szCs w:val="24"/>
          <w:lang w:val="en" w:eastAsia="en-GB"/>
        </w:rPr>
      </w:pPr>
      <w:r w:rsidRPr="00F069D1">
        <w:rPr>
          <w:rFonts w:eastAsia="Times New Roman" w:cs="Arial"/>
          <w:szCs w:val="24"/>
          <w:lang w:eastAsia="en-GB"/>
        </w:rPr>
        <w:t xml:space="preserve">Give advice on how to maximise relationships with </w:t>
      </w:r>
      <w:r w:rsidR="00CD2B97" w:rsidRPr="00F069D1">
        <w:rPr>
          <w:rFonts w:eastAsia="Times New Roman" w:cs="Arial"/>
          <w:szCs w:val="24"/>
          <w:lang w:eastAsia="en-GB"/>
        </w:rPr>
        <w:t>external stakeholders</w:t>
      </w:r>
      <w:r w:rsidRPr="00F069D1">
        <w:rPr>
          <w:rFonts w:eastAsia="Times New Roman" w:cs="Arial"/>
          <w:szCs w:val="24"/>
          <w:lang w:eastAsia="en-GB"/>
        </w:rPr>
        <w:t>.</w:t>
      </w:r>
    </w:p>
    <w:p w14:paraId="0CAD9875" w14:textId="77777777" w:rsidR="00121020" w:rsidRDefault="00121020" w:rsidP="00CD2B97">
      <w:pPr>
        <w:autoSpaceDE w:val="0"/>
        <w:autoSpaceDN w:val="0"/>
        <w:adjustRightInd w:val="0"/>
        <w:spacing w:after="0"/>
        <w:ind w:left="720"/>
        <w:textAlignment w:val="baseline"/>
        <w:rPr>
          <w:b/>
          <w:bCs/>
          <w:lang w:val="en"/>
        </w:rPr>
      </w:pPr>
    </w:p>
    <w:p w14:paraId="729EED1C" w14:textId="500935F3" w:rsidR="00CD2B97" w:rsidRPr="00B2695A" w:rsidRDefault="00CD2B97" w:rsidP="00B2695A">
      <w:pPr>
        <w:pStyle w:val="ListParagraph"/>
        <w:numPr>
          <w:ilvl w:val="2"/>
          <w:numId w:val="16"/>
        </w:numPr>
        <w:autoSpaceDE w:val="0"/>
        <w:autoSpaceDN w:val="0"/>
        <w:adjustRightInd w:val="0"/>
        <w:spacing w:after="0"/>
        <w:jc w:val="both"/>
        <w:textAlignment w:val="baseline"/>
        <w:rPr>
          <w:bCs/>
          <w:lang w:val="en"/>
        </w:rPr>
      </w:pPr>
      <w:r w:rsidRPr="00B2695A">
        <w:rPr>
          <w:b/>
          <w:bCs/>
          <w:lang w:val="en"/>
        </w:rPr>
        <w:t xml:space="preserve">To note: </w:t>
      </w:r>
      <w:r w:rsidRPr="00B2695A">
        <w:rPr>
          <w:bCs/>
          <w:lang w:val="en"/>
        </w:rPr>
        <w:t>Any recommendations will be reviewed by DWP, who will make a decision on whether or not to adopt these proposals.</w:t>
      </w:r>
    </w:p>
    <w:p w14:paraId="1061C5FE" w14:textId="77777777" w:rsidR="009C1A13" w:rsidRPr="00964434" w:rsidRDefault="009C1A13" w:rsidP="00B769EE">
      <w:pPr>
        <w:autoSpaceDE w:val="0"/>
        <w:autoSpaceDN w:val="0"/>
        <w:adjustRightInd w:val="0"/>
        <w:spacing w:after="0"/>
        <w:contextualSpacing/>
        <w:rPr>
          <w:rFonts w:cs="Arial"/>
          <w:color w:val="000000" w:themeColor="text1"/>
          <w:sz w:val="28"/>
          <w:szCs w:val="28"/>
        </w:rPr>
      </w:pPr>
      <w:r w:rsidRPr="00964434">
        <w:rPr>
          <w:highlight w:val="yellow"/>
          <w:lang w:val="en"/>
        </w:rPr>
        <w:t xml:space="preserve"> </w:t>
      </w:r>
    </w:p>
    <w:p w14:paraId="11F56709" w14:textId="591A2240" w:rsidR="009C1A13" w:rsidRPr="003205E1" w:rsidRDefault="004650E1" w:rsidP="00B2695A">
      <w:pPr>
        <w:pStyle w:val="Heading2"/>
        <w:numPr>
          <w:ilvl w:val="1"/>
          <w:numId w:val="16"/>
        </w:numPr>
        <w:spacing w:before="0"/>
        <w:rPr>
          <w:rFonts w:ascii="Arial" w:hAnsi="Arial" w:cs="Arial"/>
          <w:sz w:val="28"/>
          <w:szCs w:val="28"/>
        </w:rPr>
      </w:pPr>
      <w:bookmarkStart w:id="26" w:name="_Toc80605585"/>
      <w:bookmarkStart w:id="27" w:name="_Toc524014830"/>
      <w:r>
        <w:rPr>
          <w:rFonts w:ascii="Arial" w:hAnsi="Arial" w:cs="Arial"/>
          <w:sz w:val="28"/>
          <w:szCs w:val="28"/>
        </w:rPr>
        <w:t>The</w:t>
      </w:r>
      <w:r w:rsidR="005B4008">
        <w:rPr>
          <w:rFonts w:ascii="Arial" w:hAnsi="Arial" w:cs="Arial"/>
          <w:sz w:val="28"/>
          <w:szCs w:val="28"/>
        </w:rPr>
        <w:t xml:space="preserve"> F</w:t>
      </w:r>
      <w:r w:rsidR="00C65FB3">
        <w:rPr>
          <w:rFonts w:ascii="Arial" w:hAnsi="Arial" w:cs="Arial"/>
          <w:sz w:val="28"/>
          <w:szCs w:val="28"/>
        </w:rPr>
        <w:t>ramework</w:t>
      </w:r>
      <w:r w:rsidR="005B4008">
        <w:rPr>
          <w:rFonts w:ascii="Arial" w:hAnsi="Arial" w:cs="Arial"/>
          <w:sz w:val="28"/>
          <w:szCs w:val="28"/>
        </w:rPr>
        <w:t xml:space="preserve"> and A</w:t>
      </w:r>
      <w:r>
        <w:rPr>
          <w:rFonts w:ascii="Arial" w:hAnsi="Arial" w:cs="Arial"/>
          <w:sz w:val="28"/>
          <w:szCs w:val="28"/>
        </w:rPr>
        <w:t xml:space="preserve">ccreditation </w:t>
      </w:r>
      <w:r w:rsidR="00985A33">
        <w:rPr>
          <w:rFonts w:ascii="Arial" w:hAnsi="Arial" w:cs="Arial"/>
          <w:sz w:val="28"/>
          <w:szCs w:val="28"/>
        </w:rPr>
        <w:t>P</w:t>
      </w:r>
      <w:r>
        <w:rPr>
          <w:rFonts w:ascii="Arial" w:hAnsi="Arial" w:cs="Arial"/>
          <w:sz w:val="28"/>
          <w:szCs w:val="28"/>
        </w:rPr>
        <w:t>rocess</w:t>
      </w:r>
      <w:bookmarkEnd w:id="26"/>
    </w:p>
    <w:p w14:paraId="0E7E7BDF" w14:textId="77777777" w:rsidR="009C1A13" w:rsidRPr="00562F41" w:rsidRDefault="009C1A13" w:rsidP="00B769EE">
      <w:pPr>
        <w:spacing w:after="0"/>
      </w:pPr>
    </w:p>
    <w:p w14:paraId="710BA19F" w14:textId="281CD0A0" w:rsidR="00C65FB3" w:rsidRPr="00B2695A" w:rsidRDefault="00C65FB3" w:rsidP="00B2695A">
      <w:pPr>
        <w:pStyle w:val="ListParagraph"/>
        <w:numPr>
          <w:ilvl w:val="2"/>
          <w:numId w:val="16"/>
        </w:numPr>
        <w:spacing w:after="0"/>
        <w:jc w:val="both"/>
        <w:textAlignment w:val="baseline"/>
        <w:rPr>
          <w:rFonts w:eastAsiaTheme="minorEastAsia" w:cs="Arial"/>
          <w:bCs/>
          <w:color w:val="000000" w:themeColor="text1"/>
          <w:kern w:val="24"/>
          <w:szCs w:val="24"/>
          <w:lang w:val="en" w:eastAsia="en-GB"/>
        </w:rPr>
      </w:pPr>
      <w:r w:rsidRPr="00B2695A">
        <w:rPr>
          <w:rFonts w:eastAsiaTheme="minorEastAsia" w:cs="Arial"/>
          <w:bCs/>
          <w:color w:val="000000" w:themeColor="text1"/>
          <w:kern w:val="24"/>
          <w:szCs w:val="24"/>
          <w:lang w:val="en" w:eastAsia="en-GB"/>
        </w:rPr>
        <w:t xml:space="preserve">The ASD </w:t>
      </w:r>
      <w:r w:rsidR="004650E1" w:rsidRPr="00B2695A">
        <w:rPr>
          <w:rFonts w:eastAsiaTheme="minorEastAsia" w:cs="Arial"/>
          <w:bCs/>
          <w:color w:val="000000" w:themeColor="text1"/>
          <w:kern w:val="24"/>
          <w:szCs w:val="24"/>
          <w:lang w:val="en" w:eastAsia="en-GB"/>
        </w:rPr>
        <w:t>f</w:t>
      </w:r>
      <w:r w:rsidRPr="00B2695A">
        <w:rPr>
          <w:rFonts w:eastAsiaTheme="minorEastAsia" w:cs="Arial"/>
          <w:bCs/>
          <w:color w:val="000000" w:themeColor="text1"/>
          <w:kern w:val="24"/>
          <w:szCs w:val="24"/>
          <w:lang w:val="en" w:eastAsia="en-GB"/>
        </w:rPr>
        <w:t>ramework</w:t>
      </w:r>
      <w:r w:rsidR="004650E1" w:rsidRPr="00B2695A">
        <w:rPr>
          <w:rFonts w:eastAsiaTheme="minorEastAsia" w:cs="Arial"/>
          <w:bCs/>
          <w:color w:val="000000" w:themeColor="text1"/>
          <w:kern w:val="24"/>
          <w:szCs w:val="24"/>
          <w:lang w:val="en" w:eastAsia="en-GB"/>
        </w:rPr>
        <w:t xml:space="preserve"> and accreditation process</w:t>
      </w:r>
      <w:r w:rsidRPr="00B2695A">
        <w:rPr>
          <w:rFonts w:eastAsiaTheme="minorEastAsia" w:cs="Arial"/>
          <w:bCs/>
          <w:color w:val="000000" w:themeColor="text1"/>
          <w:kern w:val="24"/>
          <w:szCs w:val="24"/>
          <w:lang w:val="en" w:eastAsia="en-GB"/>
        </w:rPr>
        <w:t xml:space="preserve"> and associated activities are divided into 4 specific sections:</w:t>
      </w:r>
    </w:p>
    <w:p w14:paraId="5C86A5F3" w14:textId="77777777" w:rsidR="008D1E12" w:rsidRPr="004650E1" w:rsidRDefault="008D1E12" w:rsidP="00635DF2">
      <w:pPr>
        <w:spacing w:after="0"/>
        <w:ind w:left="720" w:hanging="720"/>
        <w:jc w:val="both"/>
        <w:textAlignment w:val="baseline"/>
        <w:rPr>
          <w:rFonts w:eastAsiaTheme="minorEastAsia" w:cs="Arial"/>
          <w:bCs/>
          <w:kern w:val="24"/>
          <w:szCs w:val="24"/>
          <w:lang w:val="en" w:eastAsia="en-GB"/>
        </w:rPr>
      </w:pPr>
    </w:p>
    <w:p w14:paraId="123AEC05" w14:textId="01153A3D" w:rsidR="004650E1" w:rsidRPr="004650E1" w:rsidRDefault="004650E1" w:rsidP="00124C06">
      <w:pPr>
        <w:pStyle w:val="ListParagraph"/>
        <w:numPr>
          <w:ilvl w:val="0"/>
          <w:numId w:val="3"/>
        </w:numPr>
        <w:spacing w:after="160" w:line="259" w:lineRule="auto"/>
        <w:jc w:val="both"/>
        <w:rPr>
          <w:rFonts w:cs="Arial"/>
          <w:szCs w:val="24"/>
        </w:rPr>
      </w:pPr>
      <w:r w:rsidRPr="004650E1">
        <w:rPr>
          <w:rFonts w:cs="Arial"/>
          <w:szCs w:val="24"/>
          <w:lang w:val="en"/>
        </w:rPr>
        <w:t xml:space="preserve">Provider to work through </w:t>
      </w:r>
      <w:proofErr w:type="spellStart"/>
      <w:r w:rsidRPr="004650E1">
        <w:rPr>
          <w:rFonts w:cs="Arial"/>
          <w:szCs w:val="24"/>
          <w:lang w:val="en"/>
        </w:rPr>
        <w:t>Jobcentre</w:t>
      </w:r>
      <w:proofErr w:type="spellEnd"/>
      <w:r w:rsidRPr="004650E1">
        <w:rPr>
          <w:rFonts w:cs="Arial"/>
          <w:szCs w:val="24"/>
          <w:lang w:val="en"/>
        </w:rPr>
        <w:t xml:space="preserve"> Plus environment and </w:t>
      </w:r>
      <w:r w:rsidR="00354757">
        <w:rPr>
          <w:rFonts w:cs="Arial"/>
          <w:szCs w:val="24"/>
          <w:lang w:val="en"/>
        </w:rPr>
        <w:t>working practices</w:t>
      </w:r>
      <w:r w:rsidRPr="004650E1">
        <w:rPr>
          <w:rFonts w:cs="Arial"/>
          <w:szCs w:val="24"/>
          <w:lang w:val="en"/>
        </w:rPr>
        <w:t>. The provider to work with DWP sponsor to review current learning and worki</w:t>
      </w:r>
      <w:r w:rsidR="00C8449A">
        <w:rPr>
          <w:rFonts w:cs="Arial"/>
          <w:szCs w:val="24"/>
          <w:lang w:val="en"/>
        </w:rPr>
        <w:t>ng practices that help DWP colleagues</w:t>
      </w:r>
      <w:r w:rsidRPr="004650E1">
        <w:rPr>
          <w:rFonts w:cs="Arial"/>
          <w:szCs w:val="24"/>
          <w:lang w:val="en"/>
        </w:rPr>
        <w:t xml:space="preserve"> to support people with ASD look for and move into employment. </w:t>
      </w:r>
    </w:p>
    <w:p w14:paraId="7FECD29B" w14:textId="77777777" w:rsidR="00121020" w:rsidRPr="00121020" w:rsidRDefault="00121020" w:rsidP="00635DF2">
      <w:pPr>
        <w:pStyle w:val="ListParagraph"/>
        <w:spacing w:after="0"/>
        <w:jc w:val="both"/>
        <w:textAlignment w:val="baseline"/>
        <w:rPr>
          <w:rFonts w:eastAsiaTheme="minorEastAsia" w:cs="Arial"/>
          <w:kern w:val="24"/>
          <w:szCs w:val="24"/>
          <w:lang w:eastAsia="en-GB"/>
        </w:rPr>
      </w:pPr>
    </w:p>
    <w:p w14:paraId="60C84A7D" w14:textId="385715D1" w:rsidR="004650E1" w:rsidRPr="004650E1" w:rsidRDefault="004650E1" w:rsidP="00124C06">
      <w:pPr>
        <w:pStyle w:val="ListParagraph"/>
        <w:numPr>
          <w:ilvl w:val="0"/>
          <w:numId w:val="3"/>
        </w:numPr>
        <w:spacing w:after="0"/>
        <w:jc w:val="both"/>
        <w:textAlignment w:val="baseline"/>
        <w:rPr>
          <w:rFonts w:eastAsiaTheme="minorEastAsia" w:cs="Arial"/>
          <w:kern w:val="24"/>
          <w:szCs w:val="24"/>
          <w:lang w:eastAsia="en-GB"/>
        </w:rPr>
      </w:pPr>
      <w:r w:rsidRPr="004650E1">
        <w:rPr>
          <w:rFonts w:cs="Arial"/>
          <w:szCs w:val="24"/>
        </w:rPr>
        <w:lastRenderedPageBreak/>
        <w:t>Provider to design and develop an ASD accreditation framework with clear recommendations and associated actions to meet a required standard that will strengthen the Jobcentre employment support offer for people with ASD.</w:t>
      </w:r>
      <w:r w:rsidRPr="004650E1">
        <w:rPr>
          <w:rFonts w:cs="Arial"/>
          <w:b/>
          <w:szCs w:val="24"/>
        </w:rPr>
        <w:t xml:space="preserve"> </w:t>
      </w:r>
    </w:p>
    <w:p w14:paraId="59FD54B8" w14:textId="77777777" w:rsidR="008D1E12" w:rsidRPr="004650E1" w:rsidRDefault="008D1E12" w:rsidP="00635DF2">
      <w:pPr>
        <w:spacing w:after="0"/>
        <w:ind w:left="720"/>
        <w:jc w:val="both"/>
        <w:textAlignment w:val="baseline"/>
        <w:rPr>
          <w:rFonts w:eastAsiaTheme="minorEastAsia" w:cs="Arial"/>
          <w:kern w:val="24"/>
          <w:szCs w:val="24"/>
          <w:lang w:eastAsia="en-GB"/>
        </w:rPr>
      </w:pPr>
    </w:p>
    <w:p w14:paraId="67BCE47F" w14:textId="12C9A2EF" w:rsidR="004650E1" w:rsidRPr="004650E1" w:rsidRDefault="004650E1" w:rsidP="00124C06">
      <w:pPr>
        <w:pStyle w:val="ListParagraph"/>
        <w:numPr>
          <w:ilvl w:val="0"/>
          <w:numId w:val="3"/>
        </w:numPr>
        <w:jc w:val="both"/>
        <w:rPr>
          <w:rFonts w:eastAsiaTheme="minorEastAsia" w:cs="Arial"/>
          <w:kern w:val="24"/>
          <w:szCs w:val="24"/>
          <w:lang w:eastAsia="en-GB"/>
        </w:rPr>
      </w:pPr>
      <w:r w:rsidRPr="004650E1">
        <w:rPr>
          <w:rFonts w:cs="Arial"/>
          <w:szCs w:val="24"/>
        </w:rPr>
        <w:t xml:space="preserve">Provider to supply support and guidance that will enable each Jobcentre Plus test site to meet the standards set within the framework. </w:t>
      </w:r>
    </w:p>
    <w:p w14:paraId="24F24C08" w14:textId="77777777" w:rsidR="00121020" w:rsidRPr="00121020" w:rsidRDefault="00121020" w:rsidP="00635DF2">
      <w:pPr>
        <w:pStyle w:val="ListParagraph"/>
        <w:spacing w:after="0"/>
        <w:jc w:val="both"/>
        <w:textAlignment w:val="baseline"/>
        <w:rPr>
          <w:rFonts w:eastAsiaTheme="minorEastAsia" w:cs="Arial"/>
          <w:kern w:val="24"/>
          <w:szCs w:val="24"/>
          <w:lang w:eastAsia="en-GB"/>
        </w:rPr>
      </w:pPr>
    </w:p>
    <w:p w14:paraId="17CCBC42" w14:textId="7ED16A66" w:rsidR="004934FF" w:rsidRPr="004934FF" w:rsidRDefault="00612D28" w:rsidP="00124C06">
      <w:pPr>
        <w:pStyle w:val="ListParagraph"/>
        <w:numPr>
          <w:ilvl w:val="0"/>
          <w:numId w:val="3"/>
        </w:numPr>
        <w:spacing w:after="0"/>
        <w:jc w:val="both"/>
        <w:textAlignment w:val="baseline"/>
        <w:rPr>
          <w:rFonts w:eastAsiaTheme="minorEastAsia" w:cs="Arial"/>
          <w:kern w:val="24"/>
          <w:szCs w:val="24"/>
          <w:lang w:eastAsia="en-GB"/>
        </w:rPr>
      </w:pPr>
      <w:r>
        <w:rPr>
          <w:rFonts w:cs="Arial"/>
          <w:szCs w:val="24"/>
        </w:rPr>
        <w:t xml:space="preserve">Provider to assess each site’s compliance with the standards set in the framework, and award accreditation. </w:t>
      </w:r>
      <w:r w:rsidR="004934FF" w:rsidRPr="004934FF">
        <w:rPr>
          <w:rFonts w:cs="Arial"/>
          <w:szCs w:val="24"/>
        </w:rPr>
        <w:t>When assessing the JCP test sites the provider should visit and assess all 15 sites to ensure that they are all following the terms of the framework, however if the provider is able to show that physical visits to some sites coupled with other methods such as virtual walk through to other sites would produce comparable or better results we would be willing to consider these.</w:t>
      </w:r>
      <w:r w:rsidR="004934FF">
        <w:rPr>
          <w:rFonts w:cs="Arial"/>
          <w:szCs w:val="24"/>
        </w:rPr>
        <w:t xml:space="preserve"> </w:t>
      </w:r>
    </w:p>
    <w:p w14:paraId="25961A5E" w14:textId="77777777" w:rsidR="004934FF" w:rsidRPr="004934FF" w:rsidRDefault="004934FF" w:rsidP="004934FF">
      <w:pPr>
        <w:pStyle w:val="ListParagraph"/>
        <w:rPr>
          <w:rFonts w:cs="Arial"/>
          <w:szCs w:val="24"/>
        </w:rPr>
      </w:pPr>
    </w:p>
    <w:p w14:paraId="6264C331" w14:textId="4BFA8923" w:rsidR="00726BF4" w:rsidRPr="00B2695A" w:rsidRDefault="00DE3AE2" w:rsidP="00B2695A">
      <w:pPr>
        <w:pStyle w:val="ListParagraph"/>
        <w:numPr>
          <w:ilvl w:val="2"/>
          <w:numId w:val="16"/>
        </w:numPr>
        <w:spacing w:after="0"/>
        <w:jc w:val="both"/>
        <w:textAlignment w:val="baseline"/>
        <w:rPr>
          <w:rFonts w:eastAsiaTheme="minorEastAsia" w:cs="Arial"/>
          <w:kern w:val="24"/>
          <w:szCs w:val="24"/>
          <w:lang w:eastAsia="en-GB"/>
        </w:rPr>
      </w:pPr>
      <w:r>
        <w:rPr>
          <w:rFonts w:cs="Arial"/>
          <w:szCs w:val="24"/>
        </w:rPr>
        <w:t xml:space="preserve">Provider to assess each site’s compliance with the standards set in the framework, and award accreditation. </w:t>
      </w:r>
      <w:r w:rsidR="00512288" w:rsidRPr="00B2695A">
        <w:rPr>
          <w:rFonts w:cs="Arial"/>
          <w:szCs w:val="24"/>
        </w:rPr>
        <w:t>In the instance of a Jobcentre Plus test site not meeting the accreditation standard the provider must give feedback to each site as well as the DWP sponsor and undertake a reassessment within the contract. The provider shoul</w:t>
      </w:r>
      <w:r w:rsidR="004934FF" w:rsidRPr="00B2695A">
        <w:rPr>
          <w:rFonts w:cs="Arial"/>
          <w:szCs w:val="24"/>
        </w:rPr>
        <w:t>d factor in</w:t>
      </w:r>
      <w:r w:rsidR="00DD7E53" w:rsidRPr="00B2695A">
        <w:rPr>
          <w:rFonts w:cs="Arial"/>
          <w:szCs w:val="24"/>
        </w:rPr>
        <w:t xml:space="preserve"> the time to do a</w:t>
      </w:r>
      <w:r w:rsidR="004934FF" w:rsidRPr="00B2695A">
        <w:rPr>
          <w:rFonts w:cs="Arial"/>
          <w:szCs w:val="24"/>
        </w:rPr>
        <w:t xml:space="preserve"> reassessment of</w:t>
      </w:r>
      <w:r w:rsidR="00512288" w:rsidRPr="00B2695A">
        <w:rPr>
          <w:rFonts w:cs="Arial"/>
          <w:szCs w:val="24"/>
        </w:rPr>
        <w:t xml:space="preserve"> each site in their planning</w:t>
      </w:r>
      <w:r w:rsidR="00DD7E53" w:rsidRPr="00B2695A">
        <w:rPr>
          <w:rFonts w:cs="Arial"/>
          <w:szCs w:val="24"/>
        </w:rPr>
        <w:t xml:space="preserve"> in order to allow for this</w:t>
      </w:r>
      <w:r w:rsidR="00512288" w:rsidRPr="00B2695A">
        <w:rPr>
          <w:rFonts w:cs="Arial"/>
          <w:szCs w:val="24"/>
        </w:rPr>
        <w:t>. Any site that fails to meet accreditation status will be provided with a remedial action plan by the provider.</w:t>
      </w:r>
      <w:r w:rsidR="00DD7E53" w:rsidRPr="00B2695A">
        <w:rPr>
          <w:rFonts w:cs="Arial"/>
          <w:szCs w:val="24"/>
        </w:rPr>
        <w:t xml:space="preserve"> </w:t>
      </w:r>
    </w:p>
    <w:p w14:paraId="5D47FD89" w14:textId="77777777" w:rsidR="00726BF4" w:rsidRPr="00726BF4" w:rsidRDefault="00726BF4" w:rsidP="00726BF4">
      <w:pPr>
        <w:pStyle w:val="ListParagraph"/>
        <w:spacing w:after="0"/>
        <w:jc w:val="both"/>
        <w:textAlignment w:val="baseline"/>
        <w:rPr>
          <w:rFonts w:eastAsiaTheme="minorEastAsia" w:cs="Arial"/>
          <w:kern w:val="24"/>
          <w:szCs w:val="24"/>
          <w:lang w:eastAsia="en-GB"/>
        </w:rPr>
      </w:pPr>
    </w:p>
    <w:p w14:paraId="6679B442" w14:textId="77777777" w:rsidR="00B2695A" w:rsidRPr="00B2695A" w:rsidRDefault="00C65FB3" w:rsidP="00B2695A">
      <w:pPr>
        <w:pStyle w:val="ListParagraph"/>
        <w:numPr>
          <w:ilvl w:val="2"/>
          <w:numId w:val="16"/>
        </w:numPr>
        <w:spacing w:after="0"/>
        <w:jc w:val="both"/>
        <w:textAlignment w:val="baseline"/>
        <w:rPr>
          <w:rFonts w:eastAsiaTheme="minorEastAsia" w:cs="Arial"/>
          <w:kern w:val="24"/>
          <w:szCs w:val="24"/>
          <w:lang w:eastAsia="en-GB"/>
        </w:rPr>
      </w:pPr>
      <w:r w:rsidRPr="00B2695A">
        <w:rPr>
          <w:b/>
          <w:lang w:val="en"/>
        </w:rPr>
        <w:t>A.</w:t>
      </w:r>
      <w:r w:rsidRPr="00B2695A">
        <w:rPr>
          <w:lang w:val="en"/>
        </w:rPr>
        <w:t xml:space="preserve"> </w:t>
      </w:r>
      <w:r w:rsidRPr="00B2695A">
        <w:rPr>
          <w:b/>
          <w:bCs/>
          <w:lang w:val="en"/>
        </w:rPr>
        <w:t>Review current learning available and working practices</w:t>
      </w:r>
    </w:p>
    <w:p w14:paraId="37860EE1" w14:textId="77777777" w:rsidR="00B2695A" w:rsidRPr="00B2695A" w:rsidRDefault="00B2695A" w:rsidP="00B2695A">
      <w:pPr>
        <w:pStyle w:val="ListParagraph"/>
        <w:rPr>
          <w:bCs/>
          <w:lang w:val="en"/>
        </w:rPr>
      </w:pPr>
    </w:p>
    <w:p w14:paraId="6707EFAE" w14:textId="28C6950B" w:rsidR="00B2695A" w:rsidRPr="00B2695A" w:rsidRDefault="00C65FB3" w:rsidP="00B2695A">
      <w:pPr>
        <w:pStyle w:val="ListParagraph"/>
        <w:numPr>
          <w:ilvl w:val="3"/>
          <w:numId w:val="16"/>
        </w:numPr>
        <w:spacing w:after="0"/>
        <w:jc w:val="both"/>
        <w:textAlignment w:val="baseline"/>
        <w:rPr>
          <w:rFonts w:eastAsiaTheme="minorEastAsia" w:cs="Arial"/>
          <w:kern w:val="24"/>
          <w:szCs w:val="24"/>
          <w:lang w:eastAsia="en-GB"/>
        </w:rPr>
      </w:pPr>
      <w:r w:rsidRPr="00B2695A">
        <w:rPr>
          <w:bCs/>
          <w:lang w:val="en"/>
        </w:rPr>
        <w:t>To establish a baseline of current products and services delivered, the provider will receive a range of</w:t>
      </w:r>
      <w:r w:rsidR="007B5306" w:rsidRPr="00B2695A">
        <w:rPr>
          <w:bCs/>
          <w:lang w:val="en"/>
        </w:rPr>
        <w:t xml:space="preserve"> relevant</w:t>
      </w:r>
      <w:r w:rsidRPr="00B2695A">
        <w:rPr>
          <w:bCs/>
          <w:lang w:val="en"/>
        </w:rPr>
        <w:t xml:space="preserve"> resources from the DWP sponsor to review. The provider will liaise with the DWP sponsor to arrange a</w:t>
      </w:r>
      <w:r w:rsidR="007B5306" w:rsidRPr="00B2695A">
        <w:rPr>
          <w:bCs/>
          <w:lang w:val="en"/>
        </w:rPr>
        <w:t>ny virtual or physical visits to</w:t>
      </w:r>
      <w:r w:rsidRPr="00B2695A">
        <w:rPr>
          <w:bCs/>
          <w:lang w:val="en"/>
        </w:rPr>
        <w:t xml:space="preserve"> </w:t>
      </w:r>
      <w:proofErr w:type="spellStart"/>
      <w:r w:rsidR="00C012E2" w:rsidRPr="00B2695A">
        <w:rPr>
          <w:bCs/>
          <w:lang w:val="en"/>
        </w:rPr>
        <w:t>Jobcentre</w:t>
      </w:r>
      <w:proofErr w:type="spellEnd"/>
      <w:r w:rsidR="00C012E2" w:rsidRPr="00B2695A">
        <w:rPr>
          <w:bCs/>
          <w:lang w:val="en"/>
        </w:rPr>
        <w:t xml:space="preserve"> Plus test site</w:t>
      </w:r>
      <w:r w:rsidR="007B5306" w:rsidRPr="00B2695A">
        <w:rPr>
          <w:bCs/>
          <w:lang w:val="en"/>
        </w:rPr>
        <w:t>s</w:t>
      </w:r>
      <w:r w:rsidRPr="00B2695A">
        <w:rPr>
          <w:bCs/>
          <w:lang w:val="en"/>
        </w:rPr>
        <w:t xml:space="preserve"> to enable them to receive a first-hand insight into current working practices.</w:t>
      </w:r>
      <w:r w:rsidR="00CF7080" w:rsidRPr="00B2695A">
        <w:rPr>
          <w:bCs/>
          <w:lang w:val="en"/>
        </w:rPr>
        <w:t xml:space="preserve"> </w:t>
      </w:r>
    </w:p>
    <w:p w14:paraId="6550937F" w14:textId="77777777" w:rsidR="00B2695A" w:rsidRPr="00B2695A" w:rsidRDefault="00B2695A" w:rsidP="00B2695A">
      <w:pPr>
        <w:pStyle w:val="ListParagraph"/>
        <w:spacing w:after="0"/>
        <w:ind w:left="1080"/>
        <w:jc w:val="both"/>
        <w:textAlignment w:val="baseline"/>
        <w:rPr>
          <w:rFonts w:eastAsiaTheme="minorEastAsia" w:cs="Arial"/>
          <w:kern w:val="24"/>
          <w:szCs w:val="24"/>
          <w:lang w:eastAsia="en-GB"/>
        </w:rPr>
      </w:pPr>
    </w:p>
    <w:p w14:paraId="26BC9887" w14:textId="738C438A" w:rsidR="00C65FB3" w:rsidRPr="00B2695A" w:rsidRDefault="00C65FB3" w:rsidP="00B2695A">
      <w:pPr>
        <w:pStyle w:val="ListParagraph"/>
        <w:numPr>
          <w:ilvl w:val="3"/>
          <w:numId w:val="16"/>
        </w:numPr>
        <w:spacing w:after="0"/>
        <w:jc w:val="both"/>
        <w:textAlignment w:val="baseline"/>
        <w:rPr>
          <w:rFonts w:eastAsiaTheme="minorEastAsia" w:cs="Arial"/>
          <w:kern w:val="24"/>
          <w:szCs w:val="24"/>
          <w:lang w:eastAsia="en-GB"/>
        </w:rPr>
      </w:pPr>
      <w:r w:rsidRPr="00B2695A">
        <w:rPr>
          <w:bCs/>
          <w:lang w:val="en"/>
        </w:rPr>
        <w:t>As part of the review the provider</w:t>
      </w:r>
      <w:r w:rsidR="004B2013" w:rsidRPr="00B2695A">
        <w:rPr>
          <w:bCs/>
          <w:lang w:val="en"/>
        </w:rPr>
        <w:t>,</w:t>
      </w:r>
      <w:r w:rsidRPr="00B2695A">
        <w:rPr>
          <w:bCs/>
          <w:lang w:val="en"/>
        </w:rPr>
        <w:t xml:space="preserve"> as the subject expert</w:t>
      </w:r>
      <w:r w:rsidR="004B2013" w:rsidRPr="00B2695A">
        <w:rPr>
          <w:bCs/>
          <w:lang w:val="en"/>
        </w:rPr>
        <w:t>,</w:t>
      </w:r>
      <w:r w:rsidRPr="00B2695A">
        <w:rPr>
          <w:bCs/>
          <w:lang w:val="en"/>
        </w:rPr>
        <w:t xml:space="preserve"> will be expected to make recommendations to support with:</w:t>
      </w:r>
    </w:p>
    <w:p w14:paraId="1B89993F" w14:textId="77777777" w:rsidR="008D1E12" w:rsidRPr="00C65FB3" w:rsidRDefault="008D1E12" w:rsidP="00635DF2">
      <w:pPr>
        <w:autoSpaceDE w:val="0"/>
        <w:autoSpaceDN w:val="0"/>
        <w:adjustRightInd w:val="0"/>
        <w:spacing w:after="0"/>
        <w:ind w:left="709"/>
        <w:contextualSpacing/>
        <w:jc w:val="both"/>
        <w:textAlignment w:val="baseline"/>
        <w:rPr>
          <w:bCs/>
          <w:lang w:val="en"/>
        </w:rPr>
      </w:pPr>
    </w:p>
    <w:p w14:paraId="2C343847" w14:textId="17F1B099" w:rsidR="00C65FB3" w:rsidRPr="00C65FB3" w:rsidRDefault="00C65FB3" w:rsidP="00124C06">
      <w:pPr>
        <w:pStyle w:val="ListParagraph"/>
        <w:numPr>
          <w:ilvl w:val="0"/>
          <w:numId w:val="4"/>
        </w:numPr>
        <w:autoSpaceDE w:val="0"/>
        <w:autoSpaceDN w:val="0"/>
        <w:adjustRightInd w:val="0"/>
        <w:spacing w:after="0"/>
        <w:jc w:val="both"/>
        <w:textAlignment w:val="baseline"/>
        <w:rPr>
          <w:bCs/>
          <w:lang w:val="en"/>
        </w:rPr>
      </w:pPr>
      <w:r>
        <w:rPr>
          <w:bCs/>
          <w:lang w:val="en"/>
        </w:rPr>
        <w:lastRenderedPageBreak/>
        <w:t>T</w:t>
      </w:r>
      <w:r w:rsidRPr="00C65FB3">
        <w:rPr>
          <w:bCs/>
          <w:lang w:val="en"/>
        </w:rPr>
        <w:t>he language and behaviors that would promote positive interactions</w:t>
      </w:r>
      <w:r w:rsidR="008456D4">
        <w:rPr>
          <w:bCs/>
          <w:lang w:val="en"/>
        </w:rPr>
        <w:t xml:space="preserve"> for people with ASD</w:t>
      </w:r>
      <w:r>
        <w:rPr>
          <w:bCs/>
          <w:lang w:val="en"/>
        </w:rPr>
        <w:t>.</w:t>
      </w:r>
    </w:p>
    <w:p w14:paraId="6A5FCF56" w14:textId="382EAEEC" w:rsidR="00C65FB3" w:rsidRPr="00C65FB3" w:rsidRDefault="00C65FB3" w:rsidP="00124C06">
      <w:pPr>
        <w:pStyle w:val="ListParagraph"/>
        <w:numPr>
          <w:ilvl w:val="0"/>
          <w:numId w:val="4"/>
        </w:numPr>
        <w:autoSpaceDE w:val="0"/>
        <w:autoSpaceDN w:val="0"/>
        <w:adjustRightInd w:val="0"/>
        <w:spacing w:after="0"/>
        <w:jc w:val="both"/>
        <w:textAlignment w:val="baseline"/>
        <w:rPr>
          <w:bCs/>
          <w:lang w:val="en"/>
        </w:rPr>
      </w:pPr>
      <w:r>
        <w:rPr>
          <w:bCs/>
          <w:lang w:val="en"/>
        </w:rPr>
        <w:t>T</w:t>
      </w:r>
      <w:r w:rsidRPr="00C65FB3">
        <w:rPr>
          <w:bCs/>
          <w:lang w:val="en"/>
        </w:rPr>
        <w:t xml:space="preserve">ools to </w:t>
      </w:r>
      <w:proofErr w:type="spellStart"/>
      <w:r w:rsidRPr="00C65FB3">
        <w:rPr>
          <w:bCs/>
          <w:lang w:val="en"/>
        </w:rPr>
        <w:t>maximise</w:t>
      </w:r>
      <w:proofErr w:type="spellEnd"/>
      <w:r w:rsidRPr="00C65FB3">
        <w:rPr>
          <w:bCs/>
          <w:lang w:val="en"/>
        </w:rPr>
        <w:t xml:space="preserve"> engagement for people with ASD</w:t>
      </w:r>
      <w:r>
        <w:rPr>
          <w:bCs/>
          <w:lang w:val="en"/>
        </w:rPr>
        <w:t>.</w:t>
      </w:r>
      <w:r w:rsidRPr="00C65FB3">
        <w:rPr>
          <w:bCs/>
          <w:lang w:val="en"/>
        </w:rPr>
        <w:t xml:space="preserve"> </w:t>
      </w:r>
    </w:p>
    <w:p w14:paraId="78A20462" w14:textId="0EDAD6FB" w:rsidR="00C65FB3" w:rsidRPr="00C65FB3" w:rsidRDefault="00C65FB3" w:rsidP="00124C06">
      <w:pPr>
        <w:pStyle w:val="ListParagraph"/>
        <w:numPr>
          <w:ilvl w:val="0"/>
          <w:numId w:val="4"/>
        </w:numPr>
        <w:autoSpaceDE w:val="0"/>
        <w:autoSpaceDN w:val="0"/>
        <w:adjustRightInd w:val="0"/>
        <w:spacing w:after="0"/>
        <w:jc w:val="both"/>
        <w:textAlignment w:val="baseline"/>
        <w:rPr>
          <w:bCs/>
          <w:lang w:val="en"/>
        </w:rPr>
      </w:pPr>
      <w:r>
        <w:rPr>
          <w:bCs/>
          <w:lang w:val="en"/>
        </w:rPr>
        <w:t>A</w:t>
      </w:r>
      <w:r w:rsidRPr="00C65FB3">
        <w:rPr>
          <w:bCs/>
          <w:lang w:val="en"/>
        </w:rPr>
        <w:t xml:space="preserve">dvice for work coaches on their interactions to create the </w:t>
      </w:r>
      <w:r w:rsidR="008456D4">
        <w:rPr>
          <w:bCs/>
          <w:lang w:val="en"/>
        </w:rPr>
        <w:t>right environment for people with ASD</w:t>
      </w:r>
      <w:r w:rsidRPr="00C65FB3">
        <w:rPr>
          <w:bCs/>
          <w:lang w:val="en"/>
        </w:rPr>
        <w:t xml:space="preserve"> to enable them to move towards a</w:t>
      </w:r>
      <w:r w:rsidR="008456D4">
        <w:rPr>
          <w:bCs/>
          <w:lang w:val="en"/>
        </w:rPr>
        <w:t>nd into employment</w:t>
      </w:r>
      <w:r w:rsidR="00121020">
        <w:rPr>
          <w:bCs/>
          <w:lang w:val="en"/>
        </w:rPr>
        <w:t>,</w:t>
      </w:r>
      <w:r w:rsidR="008456D4">
        <w:rPr>
          <w:bCs/>
          <w:lang w:val="en"/>
        </w:rPr>
        <w:t xml:space="preserve"> training </w:t>
      </w:r>
      <w:proofErr w:type="spellStart"/>
      <w:r w:rsidR="008456D4">
        <w:rPr>
          <w:bCs/>
          <w:lang w:val="en"/>
        </w:rPr>
        <w:t>programmes</w:t>
      </w:r>
      <w:proofErr w:type="spellEnd"/>
      <w:r w:rsidR="008456D4">
        <w:rPr>
          <w:bCs/>
          <w:lang w:val="en"/>
        </w:rPr>
        <w:t xml:space="preserve"> or other opportunities.</w:t>
      </w:r>
    </w:p>
    <w:p w14:paraId="374D6852" w14:textId="46FF23D8" w:rsidR="00726BF4" w:rsidRDefault="00612D28" w:rsidP="00124C06">
      <w:pPr>
        <w:pStyle w:val="ListParagraph"/>
        <w:numPr>
          <w:ilvl w:val="0"/>
          <w:numId w:val="4"/>
        </w:numPr>
        <w:autoSpaceDE w:val="0"/>
        <w:autoSpaceDN w:val="0"/>
        <w:adjustRightInd w:val="0"/>
        <w:spacing w:after="0"/>
        <w:jc w:val="both"/>
        <w:textAlignment w:val="baseline"/>
        <w:rPr>
          <w:bCs/>
          <w:lang w:val="en"/>
        </w:rPr>
      </w:pPr>
      <w:r>
        <w:rPr>
          <w:bCs/>
          <w:lang w:val="en"/>
        </w:rPr>
        <w:t>How t</w:t>
      </w:r>
      <w:r w:rsidR="00C65FB3" w:rsidRPr="00C65FB3">
        <w:rPr>
          <w:bCs/>
          <w:lang w:val="en"/>
        </w:rPr>
        <w:t xml:space="preserve">o increase </w:t>
      </w:r>
      <w:proofErr w:type="spellStart"/>
      <w:r w:rsidR="00C65FB3" w:rsidRPr="00C65FB3">
        <w:rPr>
          <w:bCs/>
          <w:lang w:val="en"/>
        </w:rPr>
        <w:t>Jobcentre</w:t>
      </w:r>
      <w:proofErr w:type="spellEnd"/>
      <w:r w:rsidR="008456D4">
        <w:rPr>
          <w:bCs/>
          <w:lang w:val="en"/>
        </w:rPr>
        <w:t xml:space="preserve"> Plus understanding of how people with ASD </w:t>
      </w:r>
      <w:r w:rsidR="00C65FB3" w:rsidRPr="00C65FB3">
        <w:rPr>
          <w:bCs/>
          <w:lang w:val="en"/>
        </w:rPr>
        <w:t>can best access</w:t>
      </w:r>
      <w:r w:rsidR="008456D4">
        <w:rPr>
          <w:bCs/>
          <w:lang w:val="en"/>
        </w:rPr>
        <w:t xml:space="preserve"> our</w:t>
      </w:r>
      <w:r w:rsidR="00C65FB3" w:rsidRPr="00C65FB3">
        <w:rPr>
          <w:bCs/>
          <w:lang w:val="en"/>
        </w:rPr>
        <w:t xml:space="preserve"> services</w:t>
      </w:r>
      <w:r w:rsidR="008456D4">
        <w:rPr>
          <w:bCs/>
          <w:lang w:val="en"/>
        </w:rPr>
        <w:t>.</w:t>
      </w:r>
    </w:p>
    <w:p w14:paraId="13001BA3" w14:textId="77777777" w:rsidR="00726BF4" w:rsidRDefault="00726BF4" w:rsidP="00726BF4">
      <w:pPr>
        <w:pStyle w:val="ListParagraph"/>
        <w:autoSpaceDE w:val="0"/>
        <w:autoSpaceDN w:val="0"/>
        <w:adjustRightInd w:val="0"/>
        <w:spacing w:after="0"/>
        <w:ind w:left="1429"/>
        <w:jc w:val="both"/>
        <w:textAlignment w:val="baseline"/>
        <w:rPr>
          <w:bCs/>
          <w:lang w:val="en"/>
        </w:rPr>
      </w:pPr>
    </w:p>
    <w:p w14:paraId="1CD1F67F" w14:textId="77777777" w:rsidR="00B2695A" w:rsidRDefault="00C65FB3" w:rsidP="00B2695A">
      <w:pPr>
        <w:pStyle w:val="ListParagraph"/>
        <w:numPr>
          <w:ilvl w:val="3"/>
          <w:numId w:val="16"/>
        </w:numPr>
        <w:autoSpaceDE w:val="0"/>
        <w:autoSpaceDN w:val="0"/>
        <w:adjustRightInd w:val="0"/>
        <w:spacing w:after="0"/>
        <w:jc w:val="both"/>
        <w:textAlignment w:val="baseline"/>
        <w:rPr>
          <w:bCs/>
          <w:lang w:val="en"/>
        </w:rPr>
      </w:pPr>
      <w:r w:rsidRPr="00B2695A">
        <w:rPr>
          <w:bCs/>
          <w:lang w:val="en"/>
        </w:rPr>
        <w:t>The provider will be expected to report findings and make recommendations to the DWP sponsor through a series of digital or face to face meetings.</w:t>
      </w:r>
    </w:p>
    <w:p w14:paraId="5AAAD676" w14:textId="77777777" w:rsidR="00B2695A" w:rsidRDefault="00B2695A" w:rsidP="00B2695A">
      <w:pPr>
        <w:pStyle w:val="ListParagraph"/>
        <w:autoSpaceDE w:val="0"/>
        <w:autoSpaceDN w:val="0"/>
        <w:adjustRightInd w:val="0"/>
        <w:spacing w:after="0"/>
        <w:ind w:left="1080"/>
        <w:jc w:val="both"/>
        <w:textAlignment w:val="baseline"/>
        <w:rPr>
          <w:bCs/>
          <w:lang w:val="en"/>
        </w:rPr>
      </w:pPr>
    </w:p>
    <w:p w14:paraId="4AF9F303" w14:textId="19367ECA" w:rsidR="004B2013" w:rsidRPr="00B2695A" w:rsidRDefault="004B2013" w:rsidP="00B2695A">
      <w:pPr>
        <w:pStyle w:val="ListParagraph"/>
        <w:numPr>
          <w:ilvl w:val="3"/>
          <w:numId w:val="16"/>
        </w:numPr>
        <w:autoSpaceDE w:val="0"/>
        <w:autoSpaceDN w:val="0"/>
        <w:adjustRightInd w:val="0"/>
        <w:spacing w:after="0"/>
        <w:jc w:val="both"/>
        <w:textAlignment w:val="baseline"/>
        <w:rPr>
          <w:bCs/>
          <w:lang w:val="en"/>
        </w:rPr>
      </w:pPr>
      <w:r w:rsidRPr="00B2695A">
        <w:rPr>
          <w:b/>
          <w:bCs/>
          <w:lang w:val="en"/>
        </w:rPr>
        <w:t xml:space="preserve">To note: </w:t>
      </w:r>
      <w:r w:rsidR="00CA0AA6" w:rsidRPr="00B2695A">
        <w:rPr>
          <w:bCs/>
          <w:lang w:val="en"/>
        </w:rPr>
        <w:t>R</w:t>
      </w:r>
      <w:r w:rsidRPr="00B2695A">
        <w:rPr>
          <w:bCs/>
          <w:lang w:val="en"/>
        </w:rPr>
        <w:t>ecom</w:t>
      </w:r>
      <w:r w:rsidR="00506D3A" w:rsidRPr="00B2695A">
        <w:rPr>
          <w:bCs/>
          <w:lang w:val="en"/>
        </w:rPr>
        <w:t>m</w:t>
      </w:r>
      <w:r w:rsidRPr="00B2695A">
        <w:rPr>
          <w:bCs/>
          <w:lang w:val="en"/>
        </w:rPr>
        <w:t>endation</w:t>
      </w:r>
      <w:r w:rsidR="00506D3A" w:rsidRPr="00B2695A">
        <w:rPr>
          <w:bCs/>
          <w:lang w:val="en"/>
        </w:rPr>
        <w:t>s</w:t>
      </w:r>
      <w:r w:rsidRPr="00B2695A">
        <w:rPr>
          <w:bCs/>
          <w:lang w:val="en"/>
        </w:rPr>
        <w:t xml:space="preserve"> will be reviewed by DWP, who will make a</w:t>
      </w:r>
      <w:r w:rsidR="008456D4" w:rsidRPr="00B2695A">
        <w:rPr>
          <w:bCs/>
          <w:lang w:val="en"/>
        </w:rPr>
        <w:t>ssessments on how they can be applied in the working environment.</w:t>
      </w:r>
      <w:r w:rsidRPr="00B2695A">
        <w:rPr>
          <w:bCs/>
          <w:lang w:val="en"/>
        </w:rPr>
        <w:t xml:space="preserve"> </w:t>
      </w:r>
    </w:p>
    <w:p w14:paraId="684F57A4" w14:textId="596CFCCA" w:rsidR="00C65FB3" w:rsidRDefault="00C65FB3" w:rsidP="00C65FB3">
      <w:pPr>
        <w:autoSpaceDE w:val="0"/>
        <w:autoSpaceDN w:val="0"/>
        <w:adjustRightInd w:val="0"/>
        <w:spacing w:after="0"/>
        <w:contextualSpacing/>
        <w:textAlignment w:val="baseline"/>
        <w:rPr>
          <w:lang w:val="en"/>
        </w:rPr>
      </w:pPr>
    </w:p>
    <w:p w14:paraId="2AC121EC" w14:textId="4F00E522" w:rsidR="00B2695A" w:rsidRPr="00B2695A" w:rsidRDefault="00C65FB3" w:rsidP="00B2695A">
      <w:pPr>
        <w:pStyle w:val="ListParagraph"/>
        <w:numPr>
          <w:ilvl w:val="2"/>
          <w:numId w:val="24"/>
        </w:numPr>
        <w:rPr>
          <w:rFonts w:eastAsiaTheme="majorEastAsia" w:cs="Arial"/>
          <w:b/>
          <w:bCs/>
          <w:szCs w:val="24"/>
          <w:lang w:val="en"/>
        </w:rPr>
      </w:pPr>
      <w:r w:rsidRPr="00B2695A">
        <w:rPr>
          <w:rFonts w:eastAsiaTheme="minorEastAsia"/>
          <w:b/>
        </w:rPr>
        <w:t>B. Design</w:t>
      </w:r>
      <w:r w:rsidRPr="00B2695A">
        <w:rPr>
          <w:rFonts w:eastAsiaTheme="minorEastAsia"/>
        </w:rPr>
        <w:t xml:space="preserve"> </w:t>
      </w:r>
      <w:r w:rsidRPr="00B2695A">
        <w:rPr>
          <w:rFonts w:eastAsiaTheme="majorEastAsia" w:cs="Arial"/>
          <w:b/>
          <w:bCs/>
          <w:szCs w:val="24"/>
          <w:lang w:val="en"/>
        </w:rPr>
        <w:t>and develop an ASD Accreditation Framework</w:t>
      </w:r>
      <w:r w:rsidR="00726BF4" w:rsidRPr="00B2695A">
        <w:rPr>
          <w:rFonts w:eastAsiaTheme="majorEastAsia" w:cs="Arial"/>
          <w:b/>
          <w:bCs/>
          <w:szCs w:val="24"/>
          <w:lang w:val="en"/>
        </w:rPr>
        <w:t xml:space="preserve"> for </w:t>
      </w:r>
      <w:proofErr w:type="spellStart"/>
      <w:r w:rsidR="00726BF4" w:rsidRPr="00B2695A">
        <w:rPr>
          <w:rFonts w:eastAsiaTheme="majorEastAsia" w:cs="Arial"/>
          <w:b/>
          <w:bCs/>
          <w:szCs w:val="24"/>
          <w:lang w:val="en"/>
        </w:rPr>
        <w:t>Jobcentre</w:t>
      </w:r>
      <w:proofErr w:type="spellEnd"/>
      <w:r w:rsidR="00726BF4" w:rsidRPr="00B2695A">
        <w:rPr>
          <w:rFonts w:eastAsiaTheme="majorEastAsia" w:cs="Arial"/>
          <w:b/>
          <w:bCs/>
          <w:szCs w:val="24"/>
          <w:lang w:val="en"/>
        </w:rPr>
        <w:t xml:space="preserve"> </w:t>
      </w:r>
      <w:r w:rsidRPr="00B2695A">
        <w:rPr>
          <w:rFonts w:eastAsiaTheme="majorEastAsia" w:cs="Arial"/>
          <w:b/>
          <w:bCs/>
          <w:szCs w:val="24"/>
          <w:lang w:val="en"/>
        </w:rPr>
        <w:t>Plus</w:t>
      </w:r>
    </w:p>
    <w:p w14:paraId="6D22EC23" w14:textId="77777777" w:rsidR="00B2695A" w:rsidRPr="00B2695A" w:rsidRDefault="00B2695A" w:rsidP="00B2695A">
      <w:pPr>
        <w:pStyle w:val="ListParagraph"/>
        <w:rPr>
          <w:rFonts w:eastAsiaTheme="majorEastAsia" w:cs="Arial"/>
          <w:b/>
          <w:bCs/>
          <w:szCs w:val="24"/>
          <w:lang w:val="en"/>
        </w:rPr>
      </w:pPr>
    </w:p>
    <w:p w14:paraId="0ABA136D" w14:textId="77777777" w:rsidR="00B2695A" w:rsidRPr="00B2695A" w:rsidRDefault="00C65FB3" w:rsidP="00B2695A">
      <w:pPr>
        <w:pStyle w:val="ListParagraph"/>
        <w:numPr>
          <w:ilvl w:val="3"/>
          <w:numId w:val="24"/>
        </w:numPr>
        <w:rPr>
          <w:rFonts w:eastAsiaTheme="majorEastAsia" w:cs="Arial"/>
          <w:b/>
          <w:bCs/>
          <w:szCs w:val="24"/>
          <w:lang w:val="en"/>
        </w:rPr>
      </w:pPr>
      <w:r w:rsidRPr="00B2695A">
        <w:rPr>
          <w:rFonts w:eastAsiaTheme="majorEastAsia"/>
          <w:bCs/>
          <w:color w:val="000000" w:themeColor="text1"/>
          <w:szCs w:val="24"/>
        </w:rPr>
        <w:t>Once a baseline is established</w:t>
      </w:r>
      <w:r w:rsidR="00506D3A" w:rsidRPr="00B2695A">
        <w:rPr>
          <w:rFonts w:eastAsiaTheme="majorEastAsia"/>
          <w:bCs/>
          <w:color w:val="000000" w:themeColor="text1"/>
          <w:szCs w:val="24"/>
        </w:rPr>
        <w:t>,</w:t>
      </w:r>
      <w:r w:rsidRPr="00B2695A">
        <w:rPr>
          <w:rFonts w:eastAsiaTheme="majorEastAsia"/>
          <w:bCs/>
          <w:color w:val="000000" w:themeColor="text1"/>
          <w:szCs w:val="24"/>
        </w:rPr>
        <w:t xml:space="preserve"> the provider will design the ASD Accreditation framework and supporting materials (e.g. checklist, action plan, workbook) to improve the current delivery model within Jobcentre Plus. </w:t>
      </w:r>
      <w:r w:rsidR="005353CF" w:rsidRPr="00B2695A">
        <w:rPr>
          <w:rFonts w:eastAsiaTheme="majorEastAsia"/>
          <w:bCs/>
          <w:szCs w:val="24"/>
        </w:rPr>
        <w:t xml:space="preserve">When designing the </w:t>
      </w:r>
      <w:proofErr w:type="gramStart"/>
      <w:r w:rsidR="005353CF" w:rsidRPr="00B2695A">
        <w:rPr>
          <w:rFonts w:eastAsiaTheme="majorEastAsia"/>
          <w:bCs/>
          <w:szCs w:val="24"/>
        </w:rPr>
        <w:t>framework</w:t>
      </w:r>
      <w:proofErr w:type="gramEnd"/>
      <w:r w:rsidR="005353CF" w:rsidRPr="00B2695A">
        <w:rPr>
          <w:rFonts w:eastAsiaTheme="majorEastAsia"/>
          <w:bCs/>
          <w:szCs w:val="24"/>
        </w:rPr>
        <w:t xml:space="preserve"> the provider can visit sites as necessary</w:t>
      </w:r>
      <w:r w:rsidR="00252EBF" w:rsidRPr="00B2695A">
        <w:rPr>
          <w:rFonts w:eastAsiaTheme="majorEastAsia"/>
          <w:bCs/>
          <w:szCs w:val="24"/>
        </w:rPr>
        <w:t xml:space="preserve"> but these should be arranged with the DWP sponsor and site champions prior to the visit</w:t>
      </w:r>
      <w:r w:rsidR="005353CF" w:rsidRPr="00B2695A">
        <w:rPr>
          <w:rFonts w:eastAsiaTheme="majorEastAsia"/>
          <w:bCs/>
          <w:szCs w:val="24"/>
        </w:rPr>
        <w:t xml:space="preserve">. </w:t>
      </w:r>
      <w:r w:rsidR="005353CF" w:rsidRPr="00B2695A">
        <w:rPr>
          <w:rFonts w:eastAsiaTheme="majorEastAsia"/>
          <w:bCs/>
          <w:color w:val="000000" w:themeColor="text1"/>
          <w:szCs w:val="24"/>
        </w:rPr>
        <w:t>The framework</w:t>
      </w:r>
      <w:r w:rsidRPr="00B2695A">
        <w:rPr>
          <w:rFonts w:eastAsiaTheme="majorEastAsia"/>
          <w:bCs/>
          <w:color w:val="000000" w:themeColor="text1"/>
          <w:szCs w:val="24"/>
        </w:rPr>
        <w:t xml:space="preserve"> will include sections on:</w:t>
      </w:r>
    </w:p>
    <w:p w14:paraId="7D317719" w14:textId="77777777" w:rsidR="00B2695A" w:rsidRPr="00B2695A" w:rsidRDefault="00B2695A" w:rsidP="00B2695A">
      <w:pPr>
        <w:pStyle w:val="ListParagraph"/>
        <w:ind w:left="1080"/>
        <w:rPr>
          <w:rFonts w:eastAsiaTheme="majorEastAsia" w:cs="Arial"/>
          <w:b/>
          <w:bCs/>
          <w:szCs w:val="24"/>
          <w:lang w:val="en"/>
        </w:rPr>
      </w:pPr>
    </w:p>
    <w:p w14:paraId="00CBF8DE" w14:textId="176E4A9F" w:rsidR="00C65FB3" w:rsidRPr="00B2695A" w:rsidRDefault="00C65FB3" w:rsidP="00B2695A">
      <w:pPr>
        <w:rPr>
          <w:rFonts w:eastAsiaTheme="majorEastAsia" w:cs="Arial"/>
          <w:b/>
          <w:bCs/>
          <w:szCs w:val="24"/>
          <w:lang w:val="en"/>
        </w:rPr>
      </w:pPr>
      <w:r w:rsidRPr="00B2695A">
        <w:rPr>
          <w:rFonts w:eastAsiaTheme="majorEastAsia"/>
          <w:bCs/>
          <w:color w:val="000000" w:themeColor="text1"/>
          <w:szCs w:val="24"/>
          <w:u w:val="single"/>
        </w:rPr>
        <w:t xml:space="preserve">Employee Awareness and training </w:t>
      </w:r>
    </w:p>
    <w:p w14:paraId="2C1705EF" w14:textId="108A4BBD" w:rsidR="00C65FB3" w:rsidRPr="00C65FB3" w:rsidRDefault="00C65FB3" w:rsidP="00635DF2">
      <w:pPr>
        <w:spacing w:after="160" w:line="259" w:lineRule="auto"/>
        <w:ind w:left="720"/>
        <w:jc w:val="both"/>
        <w:rPr>
          <w:rFonts w:eastAsiaTheme="majorEastAsia"/>
          <w:bCs/>
          <w:color w:val="000000" w:themeColor="text1"/>
          <w:szCs w:val="24"/>
        </w:rPr>
      </w:pPr>
      <w:r w:rsidRPr="00C65FB3">
        <w:rPr>
          <w:rFonts w:eastAsiaTheme="majorEastAsia"/>
          <w:bCs/>
          <w:color w:val="000000" w:themeColor="text1"/>
          <w:szCs w:val="24"/>
        </w:rPr>
        <w:t xml:space="preserve">The </w:t>
      </w:r>
      <w:r w:rsidR="008456D4">
        <w:rPr>
          <w:rFonts w:eastAsiaTheme="majorEastAsia"/>
          <w:bCs/>
          <w:color w:val="000000" w:themeColor="text1"/>
          <w:szCs w:val="24"/>
        </w:rPr>
        <w:t>provider</w:t>
      </w:r>
      <w:r w:rsidR="00512288">
        <w:rPr>
          <w:rFonts w:eastAsiaTheme="majorEastAsia"/>
          <w:bCs/>
          <w:color w:val="000000" w:themeColor="text1"/>
          <w:szCs w:val="24"/>
        </w:rPr>
        <w:t xml:space="preserve"> is</w:t>
      </w:r>
      <w:r w:rsidR="008456D4">
        <w:rPr>
          <w:rFonts w:eastAsiaTheme="majorEastAsia"/>
          <w:bCs/>
          <w:color w:val="000000" w:themeColor="text1"/>
          <w:szCs w:val="24"/>
        </w:rPr>
        <w:t xml:space="preserve"> to put forward</w:t>
      </w:r>
      <w:r w:rsidRPr="00C65FB3">
        <w:rPr>
          <w:rFonts w:eastAsiaTheme="majorEastAsia"/>
          <w:bCs/>
          <w:color w:val="000000" w:themeColor="text1"/>
          <w:szCs w:val="24"/>
        </w:rPr>
        <w:t xml:space="preserve"> recommendations on</w:t>
      </w:r>
      <w:r w:rsidR="008456D4">
        <w:rPr>
          <w:rFonts w:eastAsiaTheme="majorEastAsia"/>
          <w:bCs/>
          <w:color w:val="000000" w:themeColor="text1"/>
          <w:szCs w:val="24"/>
        </w:rPr>
        <w:t xml:space="preserve"> </w:t>
      </w:r>
      <w:r w:rsidR="008456D4" w:rsidRPr="00635DF2">
        <w:rPr>
          <w:rFonts w:eastAsiaTheme="majorEastAsia"/>
          <w:bCs/>
          <w:color w:val="000000" w:themeColor="text1"/>
          <w:szCs w:val="24"/>
        </w:rPr>
        <w:t>existing</w:t>
      </w:r>
      <w:r w:rsidRPr="00635DF2">
        <w:rPr>
          <w:rFonts w:eastAsiaTheme="majorEastAsia"/>
          <w:bCs/>
          <w:color w:val="000000" w:themeColor="text1"/>
          <w:szCs w:val="24"/>
        </w:rPr>
        <w:t xml:space="preserve"> DWP products</w:t>
      </w:r>
      <w:r w:rsidR="008456D4">
        <w:rPr>
          <w:rFonts w:eastAsiaTheme="majorEastAsia"/>
          <w:bCs/>
          <w:color w:val="000000" w:themeColor="text1"/>
          <w:szCs w:val="24"/>
        </w:rPr>
        <w:t xml:space="preserve"> about ASD</w:t>
      </w:r>
      <w:r w:rsidRPr="00C65FB3">
        <w:rPr>
          <w:rFonts w:eastAsiaTheme="majorEastAsia"/>
          <w:bCs/>
          <w:color w:val="000000" w:themeColor="text1"/>
          <w:szCs w:val="24"/>
        </w:rPr>
        <w:t xml:space="preserve"> </w:t>
      </w:r>
      <w:r w:rsidR="008456D4">
        <w:rPr>
          <w:rFonts w:eastAsiaTheme="majorEastAsia"/>
          <w:bCs/>
          <w:color w:val="000000" w:themeColor="text1"/>
          <w:szCs w:val="24"/>
        </w:rPr>
        <w:t>that should be used to increase staff awareness of ASD issues.</w:t>
      </w:r>
      <w:r w:rsidRPr="00C65FB3">
        <w:rPr>
          <w:rFonts w:eastAsiaTheme="majorEastAsia"/>
          <w:bCs/>
          <w:color w:val="000000" w:themeColor="text1"/>
          <w:szCs w:val="24"/>
        </w:rPr>
        <w:t xml:space="preserve"> In addition, pr</w:t>
      </w:r>
      <w:r w:rsidR="008456D4">
        <w:rPr>
          <w:rFonts w:eastAsiaTheme="majorEastAsia"/>
          <w:bCs/>
          <w:color w:val="000000" w:themeColor="text1"/>
          <w:szCs w:val="24"/>
        </w:rPr>
        <w:t>ovider should develop any additional</w:t>
      </w:r>
      <w:r w:rsidRPr="00C65FB3">
        <w:rPr>
          <w:rFonts w:eastAsiaTheme="majorEastAsia"/>
          <w:bCs/>
          <w:color w:val="000000" w:themeColor="text1"/>
          <w:szCs w:val="24"/>
        </w:rPr>
        <w:t xml:space="preserve"> products</w:t>
      </w:r>
      <w:r w:rsidR="008456D4">
        <w:rPr>
          <w:rFonts w:eastAsiaTheme="majorEastAsia"/>
          <w:bCs/>
          <w:color w:val="000000" w:themeColor="text1"/>
          <w:szCs w:val="24"/>
        </w:rPr>
        <w:t xml:space="preserve"> that would be </w:t>
      </w:r>
      <w:proofErr w:type="spellStart"/>
      <w:r w:rsidR="008456D4">
        <w:rPr>
          <w:rFonts w:eastAsiaTheme="majorEastAsia"/>
          <w:bCs/>
          <w:color w:val="000000" w:themeColor="text1"/>
          <w:szCs w:val="24"/>
        </w:rPr>
        <w:t>neccesary</w:t>
      </w:r>
      <w:proofErr w:type="spellEnd"/>
      <w:r w:rsidR="00506D3A">
        <w:rPr>
          <w:rFonts w:eastAsiaTheme="majorEastAsia"/>
          <w:bCs/>
          <w:color w:val="000000" w:themeColor="text1"/>
          <w:szCs w:val="24"/>
        </w:rPr>
        <w:t xml:space="preserve"> to increase knowledge, such as: </w:t>
      </w:r>
      <w:r w:rsidRPr="00C65FB3">
        <w:rPr>
          <w:rFonts w:eastAsiaTheme="majorEastAsia"/>
          <w:bCs/>
          <w:color w:val="000000" w:themeColor="text1"/>
          <w:szCs w:val="24"/>
        </w:rPr>
        <w:t xml:space="preserve">fact sheets, video clips, podcasts, case studies, quizzes and short presentations. </w:t>
      </w:r>
    </w:p>
    <w:p w14:paraId="5E9C4A02" w14:textId="77777777" w:rsidR="00D3366C" w:rsidRDefault="00D3366C" w:rsidP="00D3366C">
      <w:pPr>
        <w:autoSpaceDE w:val="0"/>
        <w:autoSpaceDN w:val="0"/>
        <w:adjustRightInd w:val="0"/>
        <w:spacing w:after="0"/>
        <w:contextualSpacing/>
        <w:jc w:val="both"/>
        <w:textAlignment w:val="baseline"/>
        <w:rPr>
          <w:szCs w:val="24"/>
          <w:u w:val="single"/>
          <w:lang w:val="en"/>
        </w:rPr>
      </w:pPr>
    </w:p>
    <w:p w14:paraId="1AE73BDB" w14:textId="2012DF60" w:rsidR="00635DF2" w:rsidRDefault="00C65FB3" w:rsidP="00B2695A">
      <w:pPr>
        <w:autoSpaceDE w:val="0"/>
        <w:autoSpaceDN w:val="0"/>
        <w:adjustRightInd w:val="0"/>
        <w:spacing w:after="0"/>
        <w:jc w:val="both"/>
        <w:textAlignment w:val="baseline"/>
        <w:rPr>
          <w:szCs w:val="24"/>
          <w:u w:val="single"/>
          <w:lang w:val="en"/>
        </w:rPr>
      </w:pPr>
      <w:r w:rsidRPr="00B2695A">
        <w:rPr>
          <w:szCs w:val="24"/>
          <w:u w:val="single"/>
          <w:lang w:val="en"/>
        </w:rPr>
        <w:t xml:space="preserve">Creating the right </w:t>
      </w:r>
      <w:proofErr w:type="spellStart"/>
      <w:r w:rsidRPr="00B2695A">
        <w:rPr>
          <w:szCs w:val="24"/>
          <w:u w:val="single"/>
          <w:lang w:val="en"/>
        </w:rPr>
        <w:t>Jobcentre</w:t>
      </w:r>
      <w:proofErr w:type="spellEnd"/>
      <w:r w:rsidRPr="00B2695A">
        <w:rPr>
          <w:szCs w:val="24"/>
          <w:u w:val="single"/>
          <w:lang w:val="en"/>
        </w:rPr>
        <w:t xml:space="preserve"> environment</w:t>
      </w:r>
    </w:p>
    <w:p w14:paraId="0F103BD2" w14:textId="77777777" w:rsidR="00B2695A" w:rsidRPr="00B2695A" w:rsidRDefault="00B2695A" w:rsidP="00B2695A">
      <w:pPr>
        <w:autoSpaceDE w:val="0"/>
        <w:autoSpaceDN w:val="0"/>
        <w:adjustRightInd w:val="0"/>
        <w:spacing w:after="0"/>
        <w:jc w:val="both"/>
        <w:textAlignment w:val="baseline"/>
        <w:rPr>
          <w:bCs/>
          <w:lang w:val="en"/>
        </w:rPr>
      </w:pPr>
    </w:p>
    <w:p w14:paraId="42C82CCC" w14:textId="4508BF04" w:rsidR="00C65FB3" w:rsidRPr="00635DF2" w:rsidRDefault="00C65FB3" w:rsidP="00635DF2">
      <w:pPr>
        <w:spacing w:after="160" w:line="259" w:lineRule="auto"/>
        <w:ind w:left="720"/>
        <w:jc w:val="both"/>
        <w:rPr>
          <w:szCs w:val="24"/>
          <w:u w:val="single"/>
          <w:lang w:val="en"/>
        </w:rPr>
      </w:pPr>
      <w:r w:rsidRPr="00C65FB3">
        <w:rPr>
          <w:rFonts w:eastAsiaTheme="majorEastAsia"/>
          <w:bCs/>
          <w:color w:val="000000" w:themeColor="text1"/>
          <w:szCs w:val="24"/>
        </w:rPr>
        <w:lastRenderedPageBreak/>
        <w:t>The provider</w:t>
      </w:r>
      <w:r w:rsidR="00512288">
        <w:rPr>
          <w:rFonts w:eastAsiaTheme="majorEastAsia"/>
          <w:bCs/>
          <w:color w:val="000000" w:themeColor="text1"/>
          <w:szCs w:val="24"/>
        </w:rPr>
        <w:t xml:space="preserve"> is</w:t>
      </w:r>
      <w:r w:rsidRPr="00C65FB3">
        <w:rPr>
          <w:rFonts w:eastAsiaTheme="majorEastAsia"/>
          <w:bCs/>
          <w:color w:val="000000" w:themeColor="text1"/>
          <w:szCs w:val="24"/>
        </w:rPr>
        <w:t xml:space="preserve"> to </w:t>
      </w:r>
      <w:r w:rsidR="008456D4">
        <w:rPr>
          <w:rFonts w:eastAsiaTheme="majorEastAsia"/>
          <w:bCs/>
          <w:color w:val="000000" w:themeColor="text1"/>
          <w:szCs w:val="24"/>
        </w:rPr>
        <w:t>make recommendations on how to create a</w:t>
      </w:r>
      <w:r w:rsidRPr="00C65FB3">
        <w:rPr>
          <w:rFonts w:eastAsiaTheme="majorEastAsia"/>
          <w:bCs/>
          <w:color w:val="000000" w:themeColor="text1"/>
          <w:szCs w:val="24"/>
        </w:rPr>
        <w:t xml:space="preserve"> Jobcentre environment that will enable people with ASD to engage effectively</w:t>
      </w:r>
      <w:r w:rsidR="008456D4">
        <w:rPr>
          <w:rFonts w:eastAsiaTheme="majorEastAsia"/>
          <w:bCs/>
          <w:color w:val="000000" w:themeColor="text1"/>
          <w:szCs w:val="24"/>
        </w:rPr>
        <w:t>.</w:t>
      </w:r>
      <w:r w:rsidRPr="00C65FB3">
        <w:rPr>
          <w:rFonts w:eastAsiaTheme="majorEastAsia"/>
          <w:bCs/>
          <w:color w:val="000000" w:themeColor="text1"/>
          <w:szCs w:val="24"/>
        </w:rPr>
        <w:t xml:space="preserve"> </w:t>
      </w:r>
      <w:r w:rsidR="008456D4">
        <w:rPr>
          <w:rFonts w:eastAsiaTheme="majorEastAsia"/>
          <w:bCs/>
          <w:color w:val="000000" w:themeColor="text1"/>
          <w:szCs w:val="24"/>
        </w:rPr>
        <w:t>This might</w:t>
      </w:r>
      <w:r w:rsidRPr="00C65FB3">
        <w:rPr>
          <w:rFonts w:eastAsiaTheme="majorEastAsia"/>
          <w:bCs/>
          <w:color w:val="000000" w:themeColor="text1"/>
          <w:szCs w:val="24"/>
        </w:rPr>
        <w:t xml:space="preserve"> in</w:t>
      </w:r>
      <w:r w:rsidR="008456D4">
        <w:rPr>
          <w:rFonts w:eastAsiaTheme="majorEastAsia"/>
          <w:bCs/>
          <w:color w:val="000000" w:themeColor="text1"/>
          <w:szCs w:val="24"/>
        </w:rPr>
        <w:t>clude</w:t>
      </w:r>
      <w:r w:rsidR="00506D3A">
        <w:rPr>
          <w:rFonts w:eastAsiaTheme="majorEastAsia"/>
          <w:bCs/>
          <w:color w:val="000000" w:themeColor="text1"/>
          <w:szCs w:val="24"/>
        </w:rPr>
        <w:t xml:space="preserve"> advice on topics such as: </w:t>
      </w:r>
      <w:r w:rsidRPr="00C65FB3">
        <w:rPr>
          <w:rFonts w:eastAsiaTheme="majorEastAsia"/>
          <w:bCs/>
          <w:color w:val="000000" w:themeColor="text1"/>
          <w:szCs w:val="24"/>
        </w:rPr>
        <w:t xml:space="preserve">designated quiet areas, </w:t>
      </w:r>
      <w:r w:rsidRPr="00C65FB3">
        <w:rPr>
          <w:szCs w:val="24"/>
          <w:lang w:val="en"/>
        </w:rPr>
        <w:t>clear signage, route ways displayed to quiet areas, arranging appoint</w:t>
      </w:r>
      <w:r w:rsidR="00506D3A">
        <w:rPr>
          <w:szCs w:val="24"/>
          <w:lang w:val="en"/>
        </w:rPr>
        <w:t>ments at quiet times and</w:t>
      </w:r>
      <w:r w:rsidRPr="00C65FB3">
        <w:rPr>
          <w:szCs w:val="24"/>
          <w:lang w:val="en"/>
        </w:rPr>
        <w:t xml:space="preserve"> asking ASD customers about their experiences</w:t>
      </w:r>
      <w:r w:rsidR="00506D3A">
        <w:rPr>
          <w:szCs w:val="24"/>
          <w:lang w:val="en"/>
        </w:rPr>
        <w:t>.</w:t>
      </w:r>
      <w:r w:rsidR="00F42DDF">
        <w:rPr>
          <w:szCs w:val="24"/>
          <w:lang w:val="en"/>
        </w:rPr>
        <w:t xml:space="preserve"> All of which should be designed to work with </w:t>
      </w:r>
      <w:proofErr w:type="spellStart"/>
      <w:r w:rsidR="00F42DDF">
        <w:rPr>
          <w:szCs w:val="24"/>
          <w:lang w:val="en"/>
        </w:rPr>
        <w:t>Jobcentre</w:t>
      </w:r>
      <w:proofErr w:type="spellEnd"/>
      <w:r w:rsidR="00F42DDF">
        <w:rPr>
          <w:szCs w:val="24"/>
          <w:lang w:val="en"/>
        </w:rPr>
        <w:t xml:space="preserve"> Plus working practices.</w:t>
      </w:r>
    </w:p>
    <w:p w14:paraId="4DE1C04D" w14:textId="77777777" w:rsidR="00121020" w:rsidRDefault="00121020" w:rsidP="00121020">
      <w:pPr>
        <w:autoSpaceDE w:val="0"/>
        <w:autoSpaceDN w:val="0"/>
        <w:adjustRightInd w:val="0"/>
        <w:spacing w:after="0"/>
        <w:contextualSpacing/>
        <w:textAlignment w:val="baseline"/>
        <w:rPr>
          <w:lang w:val="en"/>
        </w:rPr>
      </w:pPr>
    </w:p>
    <w:p w14:paraId="22CCFCF1" w14:textId="6C5DEE27" w:rsidR="00635DF2" w:rsidRPr="00B2695A" w:rsidRDefault="00C65FB3" w:rsidP="00B2695A">
      <w:pPr>
        <w:autoSpaceDE w:val="0"/>
        <w:autoSpaceDN w:val="0"/>
        <w:adjustRightInd w:val="0"/>
        <w:spacing w:after="0"/>
        <w:jc w:val="both"/>
        <w:textAlignment w:val="baseline"/>
        <w:rPr>
          <w:szCs w:val="24"/>
          <w:u w:val="single"/>
          <w:lang w:val="en"/>
        </w:rPr>
      </w:pPr>
      <w:r w:rsidRPr="00B2695A">
        <w:rPr>
          <w:szCs w:val="24"/>
          <w:u w:val="single"/>
          <w:lang w:val="en"/>
        </w:rPr>
        <w:t>Partners and Employers</w:t>
      </w:r>
    </w:p>
    <w:p w14:paraId="0F76CFCC" w14:textId="77777777" w:rsidR="00635DF2" w:rsidRPr="00635DF2" w:rsidRDefault="00635DF2" w:rsidP="00635DF2">
      <w:pPr>
        <w:autoSpaceDE w:val="0"/>
        <w:autoSpaceDN w:val="0"/>
        <w:adjustRightInd w:val="0"/>
        <w:spacing w:after="0"/>
        <w:ind w:firstLine="709"/>
        <w:contextualSpacing/>
        <w:jc w:val="both"/>
        <w:textAlignment w:val="baseline"/>
        <w:rPr>
          <w:szCs w:val="24"/>
          <w:lang w:val="en"/>
        </w:rPr>
      </w:pPr>
    </w:p>
    <w:p w14:paraId="2E3A1971" w14:textId="1EB7B42F" w:rsidR="00C65FB3" w:rsidRDefault="00C65FB3" w:rsidP="00635DF2">
      <w:pPr>
        <w:autoSpaceDE w:val="0"/>
        <w:autoSpaceDN w:val="0"/>
        <w:adjustRightInd w:val="0"/>
        <w:spacing w:after="0"/>
        <w:ind w:left="709"/>
        <w:contextualSpacing/>
        <w:jc w:val="both"/>
        <w:textAlignment w:val="baseline"/>
        <w:rPr>
          <w:lang w:val="en"/>
        </w:rPr>
      </w:pPr>
      <w:r w:rsidRPr="00C65FB3">
        <w:rPr>
          <w:lang w:val="en"/>
        </w:rPr>
        <w:t>The provider</w:t>
      </w:r>
      <w:r w:rsidR="00512288">
        <w:rPr>
          <w:lang w:val="en"/>
        </w:rPr>
        <w:t xml:space="preserve"> is</w:t>
      </w:r>
      <w:r w:rsidRPr="00C65FB3">
        <w:rPr>
          <w:lang w:val="en"/>
        </w:rPr>
        <w:t xml:space="preserve"> to include advice to s</w:t>
      </w:r>
      <w:r w:rsidR="00832EC7">
        <w:rPr>
          <w:lang w:val="en"/>
        </w:rPr>
        <w:t>upport</w:t>
      </w:r>
      <w:r w:rsidR="00E607E8">
        <w:rPr>
          <w:lang w:val="en"/>
        </w:rPr>
        <w:t xml:space="preserve"> </w:t>
      </w:r>
      <w:proofErr w:type="spellStart"/>
      <w:r w:rsidR="00E607E8">
        <w:rPr>
          <w:lang w:val="en"/>
        </w:rPr>
        <w:t>Jobcentre</w:t>
      </w:r>
      <w:proofErr w:type="spellEnd"/>
      <w:r w:rsidR="00E607E8">
        <w:rPr>
          <w:lang w:val="en"/>
        </w:rPr>
        <w:t xml:space="preserve"> Pl</w:t>
      </w:r>
      <w:r w:rsidR="00121020">
        <w:rPr>
          <w:lang w:val="en"/>
        </w:rPr>
        <w:t>us</w:t>
      </w:r>
      <w:r w:rsidR="00E607E8">
        <w:rPr>
          <w:lang w:val="en"/>
        </w:rPr>
        <w:t xml:space="preserve"> with </w:t>
      </w:r>
      <w:r w:rsidR="00832EC7">
        <w:rPr>
          <w:lang w:val="en"/>
        </w:rPr>
        <w:t>employer conversations that</w:t>
      </w:r>
      <w:r w:rsidR="00506D3A">
        <w:rPr>
          <w:lang w:val="en"/>
        </w:rPr>
        <w:t xml:space="preserve"> encourage</w:t>
      </w:r>
      <w:r w:rsidRPr="00C65FB3">
        <w:rPr>
          <w:lang w:val="en"/>
        </w:rPr>
        <w:t xml:space="preserve"> understanding of ASD in the workplace. This could include key topics such as</w:t>
      </w:r>
      <w:r w:rsidR="00506D3A">
        <w:rPr>
          <w:lang w:val="en"/>
        </w:rPr>
        <w:t>:</w:t>
      </w:r>
      <w:r w:rsidR="00506D3A" w:rsidRPr="00506D3A">
        <w:rPr>
          <w:lang w:val="en"/>
        </w:rPr>
        <w:t xml:space="preserve"> </w:t>
      </w:r>
      <w:r w:rsidR="00506D3A" w:rsidRPr="00C65FB3">
        <w:rPr>
          <w:lang w:val="en"/>
        </w:rPr>
        <w:t>myth busting</w:t>
      </w:r>
      <w:r w:rsidR="000C6752">
        <w:rPr>
          <w:lang w:val="en"/>
        </w:rPr>
        <w:t xml:space="preserve"> around preconceptions of ASD</w:t>
      </w:r>
      <w:r w:rsidR="00506D3A">
        <w:rPr>
          <w:lang w:val="en"/>
        </w:rPr>
        <w:t>,</w:t>
      </w:r>
      <w:r w:rsidRPr="00C65FB3">
        <w:rPr>
          <w:lang w:val="en"/>
        </w:rPr>
        <w:t xml:space="preserve"> sensory d</w:t>
      </w:r>
      <w:r w:rsidR="000C6752">
        <w:rPr>
          <w:lang w:val="en"/>
        </w:rPr>
        <w:t>ifferences, work place stresses</w:t>
      </w:r>
      <w:r w:rsidRPr="00C65FB3">
        <w:rPr>
          <w:lang w:val="en"/>
        </w:rPr>
        <w:t xml:space="preserve"> and work place adjustments.</w:t>
      </w:r>
      <w:r w:rsidR="00E607E8">
        <w:rPr>
          <w:lang w:val="en"/>
        </w:rPr>
        <w:t xml:space="preserve"> Provider to also identify supporting products that could help employers recruit people with ASD such as appropriate job descriptions and appropriate methods of interview.</w:t>
      </w:r>
    </w:p>
    <w:p w14:paraId="188FC5EC" w14:textId="77777777" w:rsidR="00635DF2" w:rsidRPr="00635DF2" w:rsidRDefault="00635DF2" w:rsidP="00635DF2">
      <w:pPr>
        <w:autoSpaceDE w:val="0"/>
        <w:autoSpaceDN w:val="0"/>
        <w:adjustRightInd w:val="0"/>
        <w:spacing w:after="0"/>
        <w:ind w:left="709"/>
        <w:contextualSpacing/>
        <w:jc w:val="both"/>
        <w:textAlignment w:val="baseline"/>
        <w:rPr>
          <w:szCs w:val="24"/>
          <w:u w:val="single"/>
          <w:lang w:val="en"/>
        </w:rPr>
      </w:pPr>
    </w:p>
    <w:p w14:paraId="05EED5A7" w14:textId="39764F2A" w:rsidR="00C65FB3" w:rsidRPr="00C65FB3" w:rsidRDefault="00E607E8" w:rsidP="00635DF2">
      <w:pPr>
        <w:spacing w:after="160" w:line="259" w:lineRule="auto"/>
        <w:ind w:left="720"/>
        <w:jc w:val="both"/>
        <w:rPr>
          <w:lang w:val="en"/>
        </w:rPr>
      </w:pPr>
      <w:r>
        <w:rPr>
          <w:lang w:val="en"/>
        </w:rPr>
        <w:t>Provide</w:t>
      </w:r>
      <w:r w:rsidR="009F089D">
        <w:rPr>
          <w:lang w:val="en"/>
        </w:rPr>
        <w:t>r</w:t>
      </w:r>
      <w:r w:rsidR="00512288">
        <w:rPr>
          <w:lang w:val="en"/>
        </w:rPr>
        <w:t xml:space="preserve"> is</w:t>
      </w:r>
      <w:r>
        <w:rPr>
          <w:lang w:val="en"/>
        </w:rPr>
        <w:t xml:space="preserve"> to give</w:t>
      </w:r>
      <w:r w:rsidR="00C65FB3" w:rsidRPr="00C65FB3">
        <w:rPr>
          <w:lang w:val="en"/>
        </w:rPr>
        <w:t xml:space="preserve"> advice on national and local partners who support people with ASD</w:t>
      </w:r>
      <w:r>
        <w:rPr>
          <w:lang w:val="en"/>
        </w:rPr>
        <w:t xml:space="preserve">, that </w:t>
      </w:r>
      <w:proofErr w:type="spellStart"/>
      <w:r>
        <w:rPr>
          <w:lang w:val="en"/>
        </w:rPr>
        <w:t>Jobcentre</w:t>
      </w:r>
      <w:proofErr w:type="spellEnd"/>
      <w:r>
        <w:rPr>
          <w:lang w:val="en"/>
        </w:rPr>
        <w:t xml:space="preserve"> Plus staff might wish to make contact with and advice on </w:t>
      </w:r>
      <w:r w:rsidR="00C65FB3" w:rsidRPr="00C65FB3">
        <w:rPr>
          <w:lang w:val="en"/>
        </w:rPr>
        <w:t>local provider networks</w:t>
      </w:r>
      <w:r>
        <w:rPr>
          <w:lang w:val="en"/>
        </w:rPr>
        <w:t xml:space="preserve"> that </w:t>
      </w:r>
      <w:proofErr w:type="spellStart"/>
      <w:r>
        <w:rPr>
          <w:lang w:val="en"/>
        </w:rPr>
        <w:t>Jobcentre</w:t>
      </w:r>
      <w:proofErr w:type="spellEnd"/>
      <w:r>
        <w:rPr>
          <w:lang w:val="en"/>
        </w:rPr>
        <w:t xml:space="preserve"> Plus may consider joining</w:t>
      </w:r>
      <w:r w:rsidR="00C65FB3" w:rsidRPr="00C65FB3">
        <w:rPr>
          <w:lang w:val="en"/>
        </w:rPr>
        <w:t xml:space="preserve">. </w:t>
      </w:r>
    </w:p>
    <w:p w14:paraId="6ABE1EF6" w14:textId="77777777" w:rsidR="00E607E8" w:rsidRDefault="00E607E8" w:rsidP="00635DF2">
      <w:pPr>
        <w:autoSpaceDE w:val="0"/>
        <w:autoSpaceDN w:val="0"/>
        <w:adjustRightInd w:val="0"/>
        <w:spacing w:after="0"/>
        <w:ind w:left="709"/>
        <w:contextualSpacing/>
        <w:jc w:val="both"/>
        <w:textAlignment w:val="baseline"/>
        <w:rPr>
          <w:bCs/>
          <w:lang w:val="en"/>
        </w:rPr>
      </w:pPr>
    </w:p>
    <w:p w14:paraId="651D7967" w14:textId="54EAE405" w:rsidR="00E607E8" w:rsidRPr="00B2695A" w:rsidRDefault="00C65FB3" w:rsidP="00B2695A">
      <w:pPr>
        <w:spacing w:after="160" w:line="259" w:lineRule="auto"/>
        <w:jc w:val="both"/>
        <w:rPr>
          <w:lang w:val="en"/>
        </w:rPr>
      </w:pPr>
      <w:r w:rsidRPr="00B2695A">
        <w:rPr>
          <w:u w:val="single"/>
          <w:lang w:val="en"/>
        </w:rPr>
        <w:t>Customer Service</w:t>
      </w:r>
    </w:p>
    <w:p w14:paraId="4901A766" w14:textId="4EAC94BD" w:rsidR="00C65FB3" w:rsidRPr="00C65FB3" w:rsidRDefault="003E7BDD" w:rsidP="00635DF2">
      <w:pPr>
        <w:spacing w:after="160" w:line="259" w:lineRule="auto"/>
        <w:ind w:left="720"/>
        <w:jc w:val="both"/>
        <w:rPr>
          <w:lang w:val="en"/>
        </w:rPr>
      </w:pPr>
      <w:r>
        <w:rPr>
          <w:lang w:val="en"/>
        </w:rPr>
        <w:t>The p</w:t>
      </w:r>
      <w:r w:rsidR="00C65FB3" w:rsidRPr="00C65FB3">
        <w:rPr>
          <w:lang w:val="en"/>
        </w:rPr>
        <w:t>rovide</w:t>
      </w:r>
      <w:r w:rsidR="00121020">
        <w:rPr>
          <w:lang w:val="en"/>
        </w:rPr>
        <w:t>r</w:t>
      </w:r>
      <w:r>
        <w:rPr>
          <w:lang w:val="en"/>
        </w:rPr>
        <w:t xml:space="preserve"> to develop</w:t>
      </w:r>
      <w:r w:rsidR="00C65FB3" w:rsidRPr="00C65FB3">
        <w:rPr>
          <w:lang w:val="en"/>
        </w:rPr>
        <w:t xml:space="preserve"> information</w:t>
      </w:r>
      <w:r>
        <w:rPr>
          <w:lang w:val="en"/>
        </w:rPr>
        <w:t xml:space="preserve"> on </w:t>
      </w:r>
      <w:r w:rsidR="00C65FB3" w:rsidRPr="00C65FB3">
        <w:rPr>
          <w:lang w:val="en"/>
        </w:rPr>
        <w:t>support</w:t>
      </w:r>
      <w:r>
        <w:rPr>
          <w:lang w:val="en"/>
        </w:rPr>
        <w:t>ing</w:t>
      </w:r>
      <w:r w:rsidR="00C65FB3" w:rsidRPr="00C65FB3">
        <w:rPr>
          <w:lang w:val="en"/>
        </w:rPr>
        <w:t xml:space="preserve"> people with ASD to understand what to expect when attending the </w:t>
      </w:r>
      <w:proofErr w:type="spellStart"/>
      <w:r w:rsidR="00C65FB3" w:rsidRPr="00C65FB3">
        <w:rPr>
          <w:lang w:val="en"/>
        </w:rPr>
        <w:t>Jobcentre</w:t>
      </w:r>
      <w:proofErr w:type="spellEnd"/>
      <w:r w:rsidR="00FB5ECA">
        <w:rPr>
          <w:lang w:val="en"/>
        </w:rPr>
        <w:t xml:space="preserve"> Plus</w:t>
      </w:r>
      <w:r w:rsidR="00C65FB3" w:rsidRPr="00C65FB3">
        <w:rPr>
          <w:lang w:val="en"/>
        </w:rPr>
        <w:t xml:space="preserve"> office</w:t>
      </w:r>
      <w:r w:rsidR="007F50BD">
        <w:rPr>
          <w:lang w:val="en"/>
        </w:rPr>
        <w:t>. This might</w:t>
      </w:r>
      <w:r>
        <w:rPr>
          <w:lang w:val="en"/>
        </w:rPr>
        <w:t xml:space="preserve"> include key topics</w:t>
      </w:r>
      <w:r w:rsidR="00C65FB3" w:rsidRPr="00C65FB3">
        <w:rPr>
          <w:lang w:val="en"/>
        </w:rPr>
        <w:t xml:space="preserve"> such as</w:t>
      </w:r>
      <w:r>
        <w:rPr>
          <w:lang w:val="en"/>
        </w:rPr>
        <w:t>:</w:t>
      </w:r>
      <w:r w:rsidR="00C65FB3" w:rsidRPr="00C65FB3">
        <w:rPr>
          <w:lang w:val="en"/>
        </w:rPr>
        <w:t xml:space="preserve"> information on quiet times, displaying clear signage and offering quiet areas at local </w:t>
      </w:r>
      <w:proofErr w:type="spellStart"/>
      <w:r w:rsidR="00C65FB3" w:rsidRPr="00C65FB3">
        <w:rPr>
          <w:lang w:val="en"/>
        </w:rPr>
        <w:t>Jobcentre</w:t>
      </w:r>
      <w:proofErr w:type="spellEnd"/>
      <w:r w:rsidR="00C65FB3" w:rsidRPr="00C65FB3">
        <w:rPr>
          <w:lang w:val="en"/>
        </w:rPr>
        <w:t xml:space="preserve"> events. </w:t>
      </w:r>
    </w:p>
    <w:p w14:paraId="5F7FD11D" w14:textId="54895F2A" w:rsidR="00C65FB3" w:rsidRPr="00C65FB3" w:rsidRDefault="003E7BDD" w:rsidP="00635DF2">
      <w:pPr>
        <w:spacing w:after="160" w:line="259" w:lineRule="auto"/>
        <w:ind w:left="720"/>
        <w:jc w:val="both"/>
        <w:rPr>
          <w:lang w:val="en"/>
        </w:rPr>
      </w:pPr>
      <w:r>
        <w:rPr>
          <w:lang w:val="en"/>
        </w:rPr>
        <w:t>Provider to supply</w:t>
      </w:r>
      <w:r w:rsidR="00C65FB3" w:rsidRPr="00C65FB3">
        <w:rPr>
          <w:lang w:val="en"/>
        </w:rPr>
        <w:t xml:space="preserve"> advice on how best to engage people with ASD to attend appointments with work coaches and access information or advice on looking for work.  </w:t>
      </w:r>
    </w:p>
    <w:p w14:paraId="2DDC7ED4" w14:textId="4C27CA81" w:rsidR="003E7BDD" w:rsidRDefault="003E7BDD" w:rsidP="00B2695A">
      <w:pPr>
        <w:autoSpaceDE w:val="0"/>
        <w:autoSpaceDN w:val="0"/>
        <w:adjustRightInd w:val="0"/>
        <w:spacing w:after="0"/>
        <w:contextualSpacing/>
        <w:jc w:val="both"/>
        <w:textAlignment w:val="baseline"/>
        <w:rPr>
          <w:bCs/>
          <w:lang w:val="en"/>
        </w:rPr>
      </w:pPr>
      <w:r>
        <w:rPr>
          <w:b/>
          <w:bCs/>
          <w:lang w:val="en"/>
        </w:rPr>
        <w:t xml:space="preserve">To note: </w:t>
      </w:r>
      <w:r w:rsidR="00DC4277">
        <w:rPr>
          <w:bCs/>
          <w:lang w:val="en"/>
        </w:rPr>
        <w:t>R</w:t>
      </w:r>
      <w:r>
        <w:rPr>
          <w:bCs/>
          <w:lang w:val="en"/>
        </w:rPr>
        <w:t>ecommendations will be reviewed by DWP, who will make assessments on how they can be applied.</w:t>
      </w:r>
    </w:p>
    <w:p w14:paraId="149D0C9A" w14:textId="77777777" w:rsidR="003E7BDD" w:rsidRDefault="003E7BDD" w:rsidP="003E7BDD">
      <w:pPr>
        <w:autoSpaceDE w:val="0"/>
        <w:autoSpaceDN w:val="0"/>
        <w:adjustRightInd w:val="0"/>
        <w:spacing w:after="0"/>
        <w:ind w:left="709"/>
        <w:contextualSpacing/>
        <w:textAlignment w:val="baseline"/>
        <w:rPr>
          <w:bCs/>
          <w:lang w:val="en"/>
        </w:rPr>
      </w:pPr>
    </w:p>
    <w:bookmarkEnd w:id="27"/>
    <w:p w14:paraId="2453C444" w14:textId="3E5EDDB0" w:rsidR="00EA60DE" w:rsidRPr="00B2695A" w:rsidRDefault="00EA60DE" w:rsidP="00B2695A">
      <w:pPr>
        <w:pStyle w:val="ListParagraph"/>
        <w:numPr>
          <w:ilvl w:val="2"/>
          <w:numId w:val="24"/>
        </w:numPr>
        <w:spacing w:after="0"/>
        <w:jc w:val="both"/>
        <w:rPr>
          <w:rFonts w:eastAsia="Times New Roman" w:cs="Arial"/>
          <w:b/>
          <w:bCs/>
          <w:szCs w:val="20"/>
          <w:lang w:val="en"/>
        </w:rPr>
      </w:pPr>
      <w:r w:rsidRPr="00B2695A">
        <w:rPr>
          <w:rFonts w:eastAsia="Times New Roman" w:cs="Arial"/>
          <w:b/>
          <w:szCs w:val="20"/>
        </w:rPr>
        <w:t>C. Provide</w:t>
      </w:r>
      <w:r w:rsidR="00FB5ECA" w:rsidRPr="00B2695A">
        <w:rPr>
          <w:rFonts w:eastAsia="Times New Roman" w:cs="Arial"/>
          <w:b/>
          <w:szCs w:val="20"/>
        </w:rPr>
        <w:t xml:space="preserve"> tailored</w:t>
      </w:r>
      <w:r w:rsidRPr="00B2695A">
        <w:rPr>
          <w:rFonts w:eastAsia="Times New Roman" w:cs="Arial"/>
          <w:b/>
          <w:szCs w:val="20"/>
        </w:rPr>
        <w:t xml:space="preserve"> support </w:t>
      </w:r>
      <w:r w:rsidRPr="00B2695A">
        <w:rPr>
          <w:rFonts w:eastAsia="Times New Roman" w:cs="Arial"/>
          <w:b/>
          <w:bCs/>
          <w:szCs w:val="20"/>
          <w:lang w:val="en"/>
        </w:rPr>
        <w:t xml:space="preserve">and guidance that will enable each </w:t>
      </w:r>
      <w:proofErr w:type="spellStart"/>
      <w:r w:rsidRPr="00B2695A">
        <w:rPr>
          <w:rFonts w:eastAsia="Times New Roman" w:cs="Arial"/>
          <w:b/>
          <w:bCs/>
          <w:szCs w:val="20"/>
          <w:lang w:val="en"/>
        </w:rPr>
        <w:t>Jobcentre</w:t>
      </w:r>
      <w:proofErr w:type="spellEnd"/>
      <w:r w:rsidR="00FB5ECA" w:rsidRPr="00B2695A">
        <w:rPr>
          <w:rFonts w:eastAsia="Times New Roman" w:cs="Arial"/>
          <w:b/>
          <w:bCs/>
          <w:szCs w:val="20"/>
          <w:lang w:val="en"/>
        </w:rPr>
        <w:t xml:space="preserve"> Plus test site</w:t>
      </w:r>
      <w:r w:rsidRPr="00B2695A">
        <w:rPr>
          <w:rFonts w:eastAsia="Times New Roman" w:cs="Arial"/>
          <w:b/>
          <w:bCs/>
          <w:szCs w:val="20"/>
          <w:lang w:val="en"/>
        </w:rPr>
        <w:t xml:space="preserve"> to meet the standards set within the </w:t>
      </w:r>
      <w:r w:rsidR="003E7BDD" w:rsidRPr="00B2695A">
        <w:rPr>
          <w:rFonts w:eastAsia="Times New Roman" w:cs="Arial"/>
          <w:b/>
          <w:bCs/>
          <w:szCs w:val="20"/>
          <w:lang w:val="en"/>
        </w:rPr>
        <w:t>f</w:t>
      </w:r>
      <w:r w:rsidRPr="00B2695A">
        <w:rPr>
          <w:rFonts w:eastAsia="Times New Roman" w:cs="Arial"/>
          <w:b/>
          <w:bCs/>
          <w:szCs w:val="20"/>
          <w:lang w:val="en"/>
        </w:rPr>
        <w:t>ramework</w:t>
      </w:r>
    </w:p>
    <w:p w14:paraId="10F55B70" w14:textId="77777777" w:rsidR="00D3366C" w:rsidRDefault="00D3366C" w:rsidP="00D3366C">
      <w:pPr>
        <w:spacing w:after="0"/>
        <w:jc w:val="both"/>
        <w:rPr>
          <w:rFonts w:eastAsia="Times New Roman" w:cs="Arial"/>
          <w:b/>
          <w:bCs/>
          <w:szCs w:val="20"/>
          <w:lang w:val="en"/>
        </w:rPr>
      </w:pPr>
    </w:p>
    <w:p w14:paraId="0A1D7250" w14:textId="77777777" w:rsidR="00D3366C" w:rsidRDefault="00EA60DE" w:rsidP="00B2695A">
      <w:pPr>
        <w:pStyle w:val="ListParagraph"/>
        <w:numPr>
          <w:ilvl w:val="3"/>
          <w:numId w:val="24"/>
        </w:numPr>
        <w:spacing w:after="0"/>
        <w:jc w:val="both"/>
        <w:rPr>
          <w:rFonts w:eastAsia="Times New Roman" w:cs="Arial"/>
          <w:bCs/>
          <w:szCs w:val="20"/>
          <w:lang w:val="en"/>
        </w:rPr>
      </w:pPr>
      <w:r w:rsidRPr="00D3366C">
        <w:rPr>
          <w:rFonts w:eastAsia="Times New Roman" w:cs="Arial"/>
          <w:bCs/>
          <w:szCs w:val="20"/>
          <w:lang w:val="en"/>
        </w:rPr>
        <w:lastRenderedPageBreak/>
        <w:t>Once the provider and DWP sponsor have agreed the framework in section B, the provider</w:t>
      </w:r>
      <w:r w:rsidR="003E7BDD" w:rsidRPr="00D3366C">
        <w:rPr>
          <w:rFonts w:eastAsia="Times New Roman" w:cs="Arial"/>
          <w:bCs/>
          <w:szCs w:val="20"/>
          <w:lang w:val="en"/>
        </w:rPr>
        <w:t xml:space="preserve"> will be</w:t>
      </w:r>
      <w:r w:rsidRPr="00D3366C">
        <w:rPr>
          <w:rFonts w:eastAsia="Times New Roman" w:cs="Arial"/>
          <w:bCs/>
          <w:szCs w:val="20"/>
          <w:lang w:val="en"/>
        </w:rPr>
        <w:t xml:space="preserve"> responsible for supp</w:t>
      </w:r>
      <w:r w:rsidR="00FB5ECA" w:rsidRPr="00D3366C">
        <w:rPr>
          <w:rFonts w:eastAsia="Times New Roman" w:cs="Arial"/>
          <w:bCs/>
          <w:szCs w:val="20"/>
          <w:lang w:val="en"/>
        </w:rPr>
        <w:t>orting each of</w:t>
      </w:r>
      <w:r w:rsidR="003E7BDD" w:rsidRPr="00D3366C">
        <w:rPr>
          <w:rFonts w:eastAsia="Times New Roman" w:cs="Arial"/>
          <w:bCs/>
          <w:szCs w:val="20"/>
          <w:lang w:val="en"/>
        </w:rPr>
        <w:t xml:space="preserve"> the </w:t>
      </w:r>
      <w:r w:rsidR="00BF3459" w:rsidRPr="00D3366C">
        <w:rPr>
          <w:rFonts w:eastAsia="Times New Roman" w:cs="Arial"/>
          <w:bCs/>
          <w:szCs w:val="20"/>
          <w:lang w:val="en"/>
        </w:rPr>
        <w:t>15</w:t>
      </w:r>
      <w:r w:rsidR="00FB5ECA" w:rsidRPr="00D3366C">
        <w:rPr>
          <w:rFonts w:eastAsia="Times New Roman" w:cs="Arial"/>
          <w:bCs/>
          <w:szCs w:val="20"/>
          <w:lang w:val="en"/>
        </w:rPr>
        <w:t xml:space="preserve"> </w:t>
      </w:r>
      <w:proofErr w:type="spellStart"/>
      <w:r w:rsidR="00FB5ECA" w:rsidRPr="00D3366C">
        <w:rPr>
          <w:rFonts w:eastAsia="Times New Roman" w:cs="Arial"/>
          <w:bCs/>
          <w:szCs w:val="20"/>
          <w:lang w:val="en"/>
        </w:rPr>
        <w:t>Jobcentre</w:t>
      </w:r>
      <w:proofErr w:type="spellEnd"/>
      <w:r w:rsidR="00FB5ECA" w:rsidRPr="00D3366C">
        <w:rPr>
          <w:rFonts w:eastAsia="Times New Roman" w:cs="Arial"/>
          <w:bCs/>
          <w:szCs w:val="20"/>
          <w:lang w:val="en"/>
        </w:rPr>
        <w:t xml:space="preserve"> Plus test sites</w:t>
      </w:r>
      <w:r w:rsidR="003E7BDD" w:rsidRPr="00D3366C">
        <w:rPr>
          <w:rFonts w:eastAsia="Times New Roman" w:cs="Arial"/>
          <w:bCs/>
          <w:szCs w:val="20"/>
          <w:lang w:val="en"/>
        </w:rPr>
        <w:t xml:space="preserve"> to apply this framework in their site.</w:t>
      </w:r>
      <w:r w:rsidR="00FB5ECA" w:rsidRPr="00D3366C">
        <w:rPr>
          <w:rFonts w:eastAsia="Times New Roman" w:cs="Arial"/>
          <w:bCs/>
          <w:szCs w:val="20"/>
          <w:lang w:val="en"/>
        </w:rPr>
        <w:t xml:space="preserve"> </w:t>
      </w:r>
      <w:r w:rsidR="003E7BDD" w:rsidRPr="00D3366C">
        <w:rPr>
          <w:rFonts w:eastAsia="Times New Roman" w:cs="Arial"/>
          <w:bCs/>
          <w:szCs w:val="20"/>
          <w:lang w:val="en"/>
        </w:rPr>
        <w:t xml:space="preserve">This might include attending some meetings and answering specific questions raised by </w:t>
      </w:r>
      <w:proofErr w:type="spellStart"/>
      <w:r w:rsidR="003E7BDD" w:rsidRPr="00D3366C">
        <w:rPr>
          <w:rFonts w:eastAsia="Times New Roman" w:cs="Arial"/>
          <w:bCs/>
          <w:szCs w:val="20"/>
          <w:lang w:val="en"/>
        </w:rPr>
        <w:t>Jobcentre</w:t>
      </w:r>
      <w:proofErr w:type="spellEnd"/>
      <w:r w:rsidR="003E7BDD" w:rsidRPr="00D3366C">
        <w:rPr>
          <w:rFonts w:eastAsia="Times New Roman" w:cs="Arial"/>
          <w:bCs/>
          <w:szCs w:val="20"/>
          <w:lang w:val="en"/>
        </w:rPr>
        <w:t xml:space="preserve"> Plus</w:t>
      </w:r>
      <w:r w:rsidR="000D6FB9" w:rsidRPr="00D3366C">
        <w:rPr>
          <w:rFonts w:eastAsia="Times New Roman" w:cs="Arial"/>
          <w:bCs/>
          <w:szCs w:val="20"/>
          <w:lang w:val="en"/>
        </w:rPr>
        <w:t>.</w:t>
      </w:r>
    </w:p>
    <w:p w14:paraId="0107283A" w14:textId="77777777" w:rsidR="00D3366C" w:rsidRDefault="00D3366C" w:rsidP="00D3366C">
      <w:pPr>
        <w:pStyle w:val="ListParagraph"/>
        <w:spacing w:after="0"/>
        <w:jc w:val="both"/>
        <w:rPr>
          <w:rFonts w:eastAsia="Times New Roman" w:cs="Arial"/>
          <w:bCs/>
          <w:szCs w:val="20"/>
          <w:lang w:val="en"/>
        </w:rPr>
      </w:pPr>
    </w:p>
    <w:p w14:paraId="383495C2" w14:textId="24AD9A76" w:rsidR="00D3366C" w:rsidRPr="00D3366C" w:rsidRDefault="005353CF" w:rsidP="00B2695A">
      <w:pPr>
        <w:pStyle w:val="ListParagraph"/>
        <w:numPr>
          <w:ilvl w:val="3"/>
          <w:numId w:val="24"/>
        </w:numPr>
        <w:spacing w:after="0"/>
        <w:jc w:val="both"/>
        <w:rPr>
          <w:rFonts w:eastAsia="Times New Roman" w:cs="Arial"/>
          <w:bCs/>
          <w:szCs w:val="20"/>
          <w:lang w:val="en"/>
        </w:rPr>
      </w:pPr>
      <w:r w:rsidRPr="00D3366C">
        <w:rPr>
          <w:rFonts w:eastAsia="Times New Roman" w:cs="Arial"/>
          <w:bCs/>
          <w:szCs w:val="20"/>
          <w:lang w:val="en"/>
        </w:rPr>
        <w:t>To support the JCP tes</w:t>
      </w:r>
      <w:r w:rsidR="00D3366C">
        <w:rPr>
          <w:rFonts w:eastAsia="Times New Roman" w:cs="Arial"/>
          <w:bCs/>
          <w:szCs w:val="20"/>
          <w:lang w:val="en"/>
        </w:rPr>
        <w:t>t sites</w:t>
      </w:r>
      <w:r w:rsidR="00612D28">
        <w:rPr>
          <w:rFonts w:eastAsia="Times New Roman" w:cs="Arial"/>
          <w:bCs/>
          <w:szCs w:val="20"/>
          <w:lang w:val="en"/>
        </w:rPr>
        <w:t>’</w:t>
      </w:r>
      <w:r w:rsidR="00D3366C">
        <w:rPr>
          <w:rFonts w:eastAsia="Times New Roman" w:cs="Arial"/>
          <w:bCs/>
          <w:szCs w:val="20"/>
          <w:lang w:val="en"/>
        </w:rPr>
        <w:t xml:space="preserve"> progress towards achiev</w:t>
      </w:r>
      <w:r w:rsidRPr="00D3366C">
        <w:rPr>
          <w:rFonts w:eastAsia="Times New Roman" w:cs="Arial"/>
          <w:bCs/>
          <w:szCs w:val="20"/>
          <w:lang w:val="en"/>
        </w:rPr>
        <w:t xml:space="preserve">ing </w:t>
      </w:r>
      <w:r w:rsidR="00D3366C">
        <w:rPr>
          <w:rFonts w:eastAsia="Times New Roman" w:cs="Arial"/>
          <w:bCs/>
          <w:szCs w:val="20"/>
          <w:lang w:val="en"/>
        </w:rPr>
        <w:t>ASD</w:t>
      </w:r>
      <w:r w:rsidRPr="00D3366C">
        <w:rPr>
          <w:rFonts w:eastAsia="Times New Roman" w:cs="Arial"/>
          <w:bCs/>
          <w:szCs w:val="20"/>
          <w:lang w:val="en"/>
        </w:rPr>
        <w:t xml:space="preserve"> Accreditation the provider can visit sites as </w:t>
      </w:r>
      <w:proofErr w:type="spellStart"/>
      <w:r w:rsidRPr="00D3366C">
        <w:rPr>
          <w:rFonts w:eastAsia="Times New Roman" w:cs="Arial"/>
          <w:bCs/>
          <w:szCs w:val="20"/>
          <w:lang w:val="en"/>
        </w:rPr>
        <w:t>neccesary</w:t>
      </w:r>
      <w:proofErr w:type="spellEnd"/>
      <w:r w:rsidRPr="00D3366C">
        <w:rPr>
          <w:rFonts w:eastAsia="Times New Roman" w:cs="Arial"/>
          <w:bCs/>
          <w:szCs w:val="20"/>
          <w:lang w:val="en"/>
        </w:rPr>
        <w:t xml:space="preserve"> to offer further suppo</w:t>
      </w:r>
      <w:r w:rsidR="00252EBF" w:rsidRPr="00D3366C">
        <w:rPr>
          <w:rFonts w:eastAsia="Times New Roman" w:cs="Arial"/>
          <w:bCs/>
          <w:szCs w:val="20"/>
          <w:lang w:val="en"/>
        </w:rPr>
        <w:t xml:space="preserve">rt </w:t>
      </w:r>
      <w:r w:rsidR="00252EBF" w:rsidRPr="00D3366C">
        <w:rPr>
          <w:rFonts w:eastAsiaTheme="majorEastAsia"/>
          <w:bCs/>
          <w:szCs w:val="24"/>
        </w:rPr>
        <w:t>but these should be arranged with the DWP sponsor and site champions prior to the visit.</w:t>
      </w:r>
    </w:p>
    <w:p w14:paraId="2EF54277" w14:textId="77777777" w:rsidR="00D3366C" w:rsidRPr="00D3366C" w:rsidRDefault="00D3366C" w:rsidP="00D3366C">
      <w:pPr>
        <w:pStyle w:val="ListParagraph"/>
        <w:rPr>
          <w:rFonts w:eastAsia="Times New Roman" w:cs="Arial"/>
          <w:bCs/>
          <w:szCs w:val="20"/>
          <w:lang w:val="en"/>
        </w:rPr>
      </w:pPr>
    </w:p>
    <w:p w14:paraId="729B6409" w14:textId="5ABA4D4E" w:rsidR="00EA60DE" w:rsidRPr="00D3366C" w:rsidRDefault="00EA60DE" w:rsidP="00B2695A">
      <w:pPr>
        <w:pStyle w:val="ListParagraph"/>
        <w:numPr>
          <w:ilvl w:val="3"/>
          <w:numId w:val="24"/>
        </w:numPr>
        <w:spacing w:after="0"/>
        <w:jc w:val="both"/>
        <w:rPr>
          <w:rFonts w:eastAsia="Times New Roman" w:cs="Arial"/>
          <w:bCs/>
          <w:szCs w:val="20"/>
          <w:lang w:val="en"/>
        </w:rPr>
      </w:pPr>
      <w:r w:rsidRPr="00D3366C">
        <w:rPr>
          <w:rFonts w:eastAsia="Times New Roman" w:cs="Arial"/>
          <w:bCs/>
          <w:szCs w:val="20"/>
          <w:lang w:val="en"/>
        </w:rPr>
        <w:t xml:space="preserve">Each </w:t>
      </w:r>
      <w:proofErr w:type="spellStart"/>
      <w:r w:rsidRPr="00D3366C">
        <w:rPr>
          <w:rFonts w:eastAsia="Times New Roman" w:cs="Arial"/>
          <w:bCs/>
          <w:szCs w:val="20"/>
          <w:lang w:val="en"/>
        </w:rPr>
        <w:t>Jobcentre</w:t>
      </w:r>
      <w:proofErr w:type="spellEnd"/>
      <w:r w:rsidR="00FB5ECA" w:rsidRPr="00D3366C">
        <w:rPr>
          <w:rFonts w:eastAsia="Times New Roman" w:cs="Arial"/>
          <w:bCs/>
          <w:szCs w:val="20"/>
          <w:lang w:val="en"/>
        </w:rPr>
        <w:t xml:space="preserve"> Plus test site</w:t>
      </w:r>
      <w:r w:rsidRPr="00D3366C">
        <w:rPr>
          <w:rFonts w:eastAsia="Times New Roman" w:cs="Arial"/>
          <w:bCs/>
          <w:szCs w:val="20"/>
          <w:lang w:val="en"/>
        </w:rPr>
        <w:t xml:space="preserve"> will nominate a champion who will be responsible for collaborating directly with the provider and DWP sponsor to facilitate activities within each site and maintain the standards going forwards.</w:t>
      </w:r>
    </w:p>
    <w:p w14:paraId="5679554F" w14:textId="77777777" w:rsidR="00EA60DE" w:rsidRPr="003E7BDD" w:rsidRDefault="00EA60DE" w:rsidP="003E7BDD">
      <w:pPr>
        <w:spacing w:after="0"/>
        <w:rPr>
          <w:rFonts w:eastAsia="Times New Roman" w:cs="Arial"/>
          <w:bCs/>
          <w:szCs w:val="20"/>
          <w:lang w:val="en"/>
        </w:rPr>
      </w:pPr>
    </w:p>
    <w:p w14:paraId="6CE4F185" w14:textId="42E332C7" w:rsidR="00EA60DE" w:rsidRDefault="00EA60DE" w:rsidP="00B2695A">
      <w:pPr>
        <w:pStyle w:val="ListParagraph"/>
        <w:numPr>
          <w:ilvl w:val="1"/>
          <w:numId w:val="24"/>
        </w:numPr>
        <w:jc w:val="both"/>
        <w:rPr>
          <w:rFonts w:eastAsiaTheme="majorEastAsia" w:cs="Arial"/>
          <w:b/>
          <w:bCs/>
          <w:sz w:val="26"/>
          <w:szCs w:val="26"/>
          <w:lang w:val="en"/>
        </w:rPr>
      </w:pPr>
      <w:r w:rsidRPr="00EA60DE">
        <w:rPr>
          <w:b/>
          <w:lang w:val="en"/>
        </w:rPr>
        <w:t xml:space="preserve">D. </w:t>
      </w:r>
      <w:r w:rsidRPr="00FB5ECA">
        <w:rPr>
          <w:b/>
          <w:szCs w:val="24"/>
          <w:lang w:val="en"/>
        </w:rPr>
        <w:t>Assess</w:t>
      </w:r>
      <w:r w:rsidRPr="00FB5ECA">
        <w:rPr>
          <w:szCs w:val="24"/>
          <w:lang w:val="en"/>
        </w:rPr>
        <w:t xml:space="preserve"> </w:t>
      </w:r>
      <w:r w:rsidRPr="00FB5ECA">
        <w:rPr>
          <w:rFonts w:eastAsiaTheme="majorEastAsia" w:cs="Arial"/>
          <w:b/>
          <w:bCs/>
          <w:szCs w:val="24"/>
          <w:lang w:val="en"/>
        </w:rPr>
        <w:t xml:space="preserve">each </w:t>
      </w:r>
      <w:proofErr w:type="spellStart"/>
      <w:r w:rsidRPr="00FB5ECA">
        <w:rPr>
          <w:rFonts w:eastAsiaTheme="majorEastAsia" w:cs="Arial"/>
          <w:b/>
          <w:bCs/>
          <w:szCs w:val="24"/>
          <w:lang w:val="en"/>
        </w:rPr>
        <w:t>Jobcentre</w:t>
      </w:r>
      <w:proofErr w:type="spellEnd"/>
      <w:r w:rsidR="00FB5ECA" w:rsidRPr="00FB5ECA">
        <w:rPr>
          <w:rFonts w:eastAsiaTheme="majorEastAsia" w:cs="Arial"/>
          <w:b/>
          <w:bCs/>
          <w:szCs w:val="24"/>
          <w:lang w:val="en"/>
        </w:rPr>
        <w:t xml:space="preserve"> Plus test site</w:t>
      </w:r>
      <w:r w:rsidRPr="00FB5ECA">
        <w:rPr>
          <w:rFonts w:eastAsiaTheme="majorEastAsia" w:cs="Arial"/>
          <w:b/>
          <w:bCs/>
          <w:szCs w:val="24"/>
          <w:lang w:val="en"/>
        </w:rPr>
        <w:t xml:space="preserve"> and award ASD Accreditation</w:t>
      </w:r>
      <w:r w:rsidRPr="00EA60DE">
        <w:rPr>
          <w:rFonts w:eastAsiaTheme="majorEastAsia" w:cs="Arial"/>
          <w:b/>
          <w:bCs/>
          <w:sz w:val="26"/>
          <w:szCs w:val="26"/>
          <w:lang w:val="en"/>
        </w:rPr>
        <w:t xml:space="preserve"> </w:t>
      </w:r>
    </w:p>
    <w:p w14:paraId="211FD709" w14:textId="77777777" w:rsidR="00D3366C" w:rsidRPr="00EA60DE" w:rsidRDefault="00D3366C" w:rsidP="00D3366C">
      <w:pPr>
        <w:pStyle w:val="ListParagraph"/>
        <w:ind w:left="862"/>
        <w:jc w:val="both"/>
        <w:rPr>
          <w:rFonts w:eastAsiaTheme="majorEastAsia" w:cs="Arial"/>
          <w:b/>
          <w:bCs/>
          <w:sz w:val="26"/>
          <w:szCs w:val="26"/>
          <w:lang w:val="en"/>
        </w:rPr>
      </w:pPr>
    </w:p>
    <w:p w14:paraId="2612614C" w14:textId="3D8BEE0D" w:rsidR="00EA60DE" w:rsidRPr="00D3366C" w:rsidRDefault="007F50BD" w:rsidP="00B2695A">
      <w:pPr>
        <w:pStyle w:val="ListParagraph"/>
        <w:numPr>
          <w:ilvl w:val="2"/>
          <w:numId w:val="24"/>
        </w:numPr>
        <w:spacing w:after="160" w:line="259" w:lineRule="auto"/>
        <w:jc w:val="both"/>
        <w:rPr>
          <w:rFonts w:cs="Arial"/>
          <w:szCs w:val="24"/>
        </w:rPr>
      </w:pPr>
      <w:r w:rsidRPr="00D3366C">
        <w:rPr>
          <w:rFonts w:cs="Arial"/>
          <w:szCs w:val="24"/>
        </w:rPr>
        <w:t>When</w:t>
      </w:r>
      <w:r w:rsidR="00EA60DE" w:rsidRPr="00D3366C">
        <w:rPr>
          <w:rFonts w:cs="Arial"/>
          <w:szCs w:val="24"/>
        </w:rPr>
        <w:t xml:space="preserve"> the DWP sponsor has signed off the ASD Accreditation framework, the provider and DWP will collectively agree the assessment process. As a </w:t>
      </w:r>
      <w:r w:rsidRPr="00D3366C">
        <w:rPr>
          <w:rFonts w:cs="Arial"/>
          <w:szCs w:val="24"/>
        </w:rPr>
        <w:t>minimum this</w:t>
      </w:r>
      <w:r w:rsidR="00EA60DE" w:rsidRPr="00D3366C">
        <w:rPr>
          <w:rFonts w:cs="Arial"/>
          <w:szCs w:val="24"/>
        </w:rPr>
        <w:t xml:space="preserve"> process must include:</w:t>
      </w:r>
    </w:p>
    <w:p w14:paraId="1D684F6C" w14:textId="77777777" w:rsidR="00962596" w:rsidRDefault="007F50BD" w:rsidP="00124C06">
      <w:pPr>
        <w:numPr>
          <w:ilvl w:val="0"/>
          <w:numId w:val="5"/>
        </w:numPr>
        <w:spacing w:after="160" w:line="259" w:lineRule="auto"/>
        <w:contextualSpacing/>
        <w:jc w:val="both"/>
        <w:rPr>
          <w:rFonts w:cs="Arial"/>
          <w:szCs w:val="24"/>
        </w:rPr>
      </w:pPr>
      <w:r>
        <w:rPr>
          <w:rFonts w:cs="Arial"/>
          <w:szCs w:val="24"/>
        </w:rPr>
        <w:t xml:space="preserve">All </w:t>
      </w:r>
      <w:r w:rsidR="00635DF2" w:rsidRPr="00635DF2">
        <w:rPr>
          <w:rFonts w:cs="Arial"/>
          <w:szCs w:val="24"/>
        </w:rPr>
        <w:t>15</w:t>
      </w:r>
      <w:r w:rsidR="00EA60DE" w:rsidRPr="00635DF2">
        <w:rPr>
          <w:rFonts w:cs="Arial"/>
          <w:szCs w:val="24"/>
        </w:rPr>
        <w:t xml:space="preserve"> </w:t>
      </w:r>
      <w:r w:rsidR="00EA60DE" w:rsidRPr="00EA60DE">
        <w:rPr>
          <w:rFonts w:cs="Arial"/>
          <w:szCs w:val="24"/>
        </w:rPr>
        <w:t>Jobcentre</w:t>
      </w:r>
      <w:r w:rsidR="00FB5ECA">
        <w:rPr>
          <w:rFonts w:cs="Arial"/>
          <w:szCs w:val="24"/>
        </w:rPr>
        <w:t xml:space="preserve"> Plus test</w:t>
      </w:r>
      <w:r w:rsidR="00EA60DE" w:rsidRPr="00EA60DE">
        <w:rPr>
          <w:rFonts w:cs="Arial"/>
          <w:szCs w:val="24"/>
        </w:rPr>
        <w:t xml:space="preserve"> sites to be assessed</w:t>
      </w:r>
      <w:r w:rsidR="008D1E12">
        <w:rPr>
          <w:rFonts w:cs="Arial"/>
          <w:szCs w:val="24"/>
        </w:rPr>
        <w:t>.</w:t>
      </w:r>
      <w:r w:rsidR="00EA60DE" w:rsidRPr="00EA60DE">
        <w:rPr>
          <w:rFonts w:cs="Arial"/>
          <w:szCs w:val="24"/>
        </w:rPr>
        <w:t xml:space="preserve"> </w:t>
      </w:r>
    </w:p>
    <w:p w14:paraId="37BCAFB4" w14:textId="77777777" w:rsidR="00962596" w:rsidRPr="00BF3459" w:rsidRDefault="00962596" w:rsidP="00124C06">
      <w:pPr>
        <w:pStyle w:val="ListParagraph"/>
        <w:numPr>
          <w:ilvl w:val="0"/>
          <w:numId w:val="5"/>
        </w:numPr>
        <w:jc w:val="both"/>
        <w:rPr>
          <w:rFonts w:cs="Arial"/>
          <w:szCs w:val="24"/>
        </w:rPr>
      </w:pPr>
      <w:r w:rsidRPr="00BF3459">
        <w:rPr>
          <w:rFonts w:cs="Arial"/>
          <w:szCs w:val="24"/>
        </w:rPr>
        <w:t xml:space="preserve">When assessing the JCP test sites the provider </w:t>
      </w:r>
      <w:r w:rsidRPr="00BF3459">
        <w:rPr>
          <w:rFonts w:cs="Arial"/>
          <w:b/>
          <w:bCs/>
          <w:szCs w:val="24"/>
        </w:rPr>
        <w:t>should visit and assess all 15 sites</w:t>
      </w:r>
      <w:r w:rsidRPr="00BF3459">
        <w:rPr>
          <w:rFonts w:cs="Arial"/>
          <w:szCs w:val="24"/>
        </w:rPr>
        <w:t xml:space="preserve"> to ensure that they are all following the terms of the framework, however if the provider is able to show that physical visits to some sites coupled with other methods such as virtual walk through to other sites would produce </w:t>
      </w:r>
      <w:r w:rsidRPr="00BF3459">
        <w:rPr>
          <w:rFonts w:cs="Arial"/>
          <w:b/>
          <w:bCs/>
          <w:szCs w:val="24"/>
        </w:rPr>
        <w:t>comparable or better results</w:t>
      </w:r>
      <w:r w:rsidRPr="00BF3459">
        <w:rPr>
          <w:rFonts w:cs="Arial"/>
          <w:szCs w:val="24"/>
        </w:rPr>
        <w:t xml:space="preserve"> we would be willing to consider these.</w:t>
      </w:r>
    </w:p>
    <w:p w14:paraId="43A38656" w14:textId="3B534B1A" w:rsidR="00EA60DE" w:rsidRDefault="00EA60DE" w:rsidP="00124C06">
      <w:pPr>
        <w:numPr>
          <w:ilvl w:val="0"/>
          <w:numId w:val="5"/>
        </w:numPr>
        <w:spacing w:after="160" w:line="259" w:lineRule="auto"/>
        <w:contextualSpacing/>
        <w:jc w:val="both"/>
        <w:rPr>
          <w:rFonts w:cs="Arial"/>
          <w:szCs w:val="24"/>
        </w:rPr>
      </w:pPr>
      <w:r w:rsidRPr="00EA60DE">
        <w:rPr>
          <w:rFonts w:cs="Arial"/>
          <w:szCs w:val="24"/>
        </w:rPr>
        <w:t>Provider to ensure</w:t>
      </w:r>
      <w:r w:rsidR="00FB5ECA">
        <w:rPr>
          <w:rFonts w:cs="Arial"/>
          <w:szCs w:val="24"/>
        </w:rPr>
        <w:t xml:space="preserve"> DWP</w:t>
      </w:r>
      <w:r w:rsidRPr="00EA60DE">
        <w:rPr>
          <w:rFonts w:cs="Arial"/>
          <w:szCs w:val="24"/>
        </w:rPr>
        <w:t xml:space="preserve"> sponsor receives</w:t>
      </w:r>
      <w:r w:rsidR="00FB5ECA">
        <w:rPr>
          <w:rFonts w:cs="Arial"/>
          <w:szCs w:val="24"/>
        </w:rPr>
        <w:t xml:space="preserve"> a</w:t>
      </w:r>
      <w:r w:rsidRPr="00EA60DE">
        <w:rPr>
          <w:rFonts w:cs="Arial"/>
          <w:szCs w:val="24"/>
        </w:rPr>
        <w:t xml:space="preserve"> copy of</w:t>
      </w:r>
      <w:r w:rsidR="00FB5ECA">
        <w:rPr>
          <w:rFonts w:cs="Arial"/>
          <w:szCs w:val="24"/>
        </w:rPr>
        <w:t xml:space="preserve"> </w:t>
      </w:r>
      <w:r w:rsidR="000D6FB9">
        <w:rPr>
          <w:rFonts w:cs="Arial"/>
          <w:szCs w:val="24"/>
        </w:rPr>
        <w:t>the</w:t>
      </w:r>
      <w:r w:rsidRPr="00EA60DE">
        <w:rPr>
          <w:rFonts w:cs="Arial"/>
          <w:szCs w:val="24"/>
        </w:rPr>
        <w:t xml:space="preserve"> </w:t>
      </w:r>
      <w:r w:rsidR="000D6FB9">
        <w:rPr>
          <w:rFonts w:cs="Arial"/>
          <w:szCs w:val="24"/>
        </w:rPr>
        <w:t>assessment made by the provider</w:t>
      </w:r>
      <w:r w:rsidRPr="00EA60DE">
        <w:rPr>
          <w:rFonts w:cs="Arial"/>
          <w:szCs w:val="24"/>
        </w:rPr>
        <w:t xml:space="preserve"> for each Jobcentre</w:t>
      </w:r>
      <w:r w:rsidR="00FB5ECA">
        <w:rPr>
          <w:rFonts w:cs="Arial"/>
          <w:szCs w:val="24"/>
        </w:rPr>
        <w:t xml:space="preserve"> Plus test site.</w:t>
      </w:r>
    </w:p>
    <w:p w14:paraId="2F8DCC26" w14:textId="77777777" w:rsidR="007F50BD" w:rsidRDefault="007F50BD" w:rsidP="00635DF2">
      <w:pPr>
        <w:spacing w:after="160" w:line="259" w:lineRule="auto"/>
        <w:ind w:left="709" w:firstLine="11"/>
        <w:jc w:val="both"/>
        <w:rPr>
          <w:rFonts w:cs="Arial"/>
          <w:szCs w:val="24"/>
        </w:rPr>
      </w:pPr>
    </w:p>
    <w:p w14:paraId="6E1BB14A" w14:textId="77777777" w:rsidR="00962596" w:rsidRDefault="00EA60DE" w:rsidP="00124C06">
      <w:pPr>
        <w:pStyle w:val="ListParagraph"/>
        <w:numPr>
          <w:ilvl w:val="0"/>
          <w:numId w:val="5"/>
        </w:numPr>
        <w:spacing w:after="160" w:line="259" w:lineRule="auto"/>
        <w:jc w:val="both"/>
        <w:rPr>
          <w:rFonts w:cs="Arial"/>
          <w:szCs w:val="24"/>
        </w:rPr>
      </w:pPr>
      <w:r w:rsidRPr="00962596">
        <w:rPr>
          <w:rFonts w:cs="Arial"/>
          <w:szCs w:val="24"/>
        </w:rPr>
        <w:t>The provider will issue a certificate of achievement to each Jobcentre</w:t>
      </w:r>
      <w:r w:rsidR="00FB5ECA" w:rsidRPr="00962596">
        <w:rPr>
          <w:rFonts w:cs="Arial"/>
          <w:szCs w:val="24"/>
        </w:rPr>
        <w:t xml:space="preserve"> Plus test site that</w:t>
      </w:r>
      <w:r w:rsidRPr="00962596">
        <w:rPr>
          <w:rFonts w:cs="Arial"/>
          <w:szCs w:val="24"/>
        </w:rPr>
        <w:t xml:space="preserve"> meets the Autism Accreditation standard. The certificate should be in </w:t>
      </w:r>
      <w:r w:rsidR="00FB5ECA" w:rsidRPr="00962596">
        <w:rPr>
          <w:rFonts w:cs="Arial"/>
          <w:szCs w:val="24"/>
        </w:rPr>
        <w:t xml:space="preserve">laminated </w:t>
      </w:r>
      <w:r w:rsidRPr="00962596">
        <w:rPr>
          <w:rFonts w:cs="Arial"/>
          <w:szCs w:val="24"/>
        </w:rPr>
        <w:t>coloured A3 format and clearly display the Jobcentre</w:t>
      </w:r>
      <w:r w:rsidR="00FB5ECA" w:rsidRPr="00962596">
        <w:rPr>
          <w:rFonts w:cs="Arial"/>
          <w:szCs w:val="24"/>
        </w:rPr>
        <w:t xml:space="preserve"> Plus test site</w:t>
      </w:r>
      <w:r w:rsidRPr="00962596">
        <w:rPr>
          <w:rFonts w:cs="Arial"/>
          <w:szCs w:val="24"/>
        </w:rPr>
        <w:t xml:space="preserve"> </w:t>
      </w:r>
      <w:r w:rsidRPr="00962596">
        <w:rPr>
          <w:rFonts w:cs="Arial"/>
          <w:szCs w:val="24"/>
        </w:rPr>
        <w:lastRenderedPageBreak/>
        <w:t>name, date, accreditation title, DWP and provider branding.</w:t>
      </w:r>
      <w:r w:rsidR="00962596" w:rsidRPr="00962596">
        <w:rPr>
          <w:rFonts w:cs="Arial"/>
          <w:szCs w:val="24"/>
        </w:rPr>
        <w:t xml:space="preserve"> This product will be reviewed by the DWP sponsor to ensure that this meets our requirements.</w:t>
      </w:r>
    </w:p>
    <w:p w14:paraId="593E542C" w14:textId="77777777" w:rsidR="00962596" w:rsidRPr="00962596" w:rsidRDefault="00962596" w:rsidP="00962596">
      <w:pPr>
        <w:pStyle w:val="ListParagraph"/>
        <w:rPr>
          <w:rFonts w:cs="Arial"/>
          <w:szCs w:val="24"/>
        </w:rPr>
      </w:pPr>
    </w:p>
    <w:p w14:paraId="309CFD59" w14:textId="539D73A1" w:rsidR="00962596" w:rsidRDefault="00962596" w:rsidP="00124C06">
      <w:pPr>
        <w:pStyle w:val="ListParagraph"/>
        <w:numPr>
          <w:ilvl w:val="0"/>
          <w:numId w:val="5"/>
        </w:numPr>
        <w:spacing w:after="160" w:line="259" w:lineRule="auto"/>
        <w:jc w:val="both"/>
        <w:rPr>
          <w:rFonts w:cs="Arial"/>
          <w:szCs w:val="24"/>
        </w:rPr>
      </w:pPr>
      <w:r w:rsidRPr="00962596">
        <w:rPr>
          <w:rFonts w:cs="Arial"/>
          <w:szCs w:val="24"/>
        </w:rPr>
        <w:t xml:space="preserve">Any Jobcentre Plus test site that does not meet the standard set will be issued with a remedial action plan. </w:t>
      </w:r>
    </w:p>
    <w:p w14:paraId="4618E5C5" w14:textId="77777777" w:rsidR="00D3366C" w:rsidRPr="00D3366C" w:rsidRDefault="00D3366C" w:rsidP="00D3366C">
      <w:pPr>
        <w:pStyle w:val="ListParagraph"/>
        <w:rPr>
          <w:rFonts w:cs="Arial"/>
          <w:szCs w:val="24"/>
        </w:rPr>
      </w:pPr>
    </w:p>
    <w:p w14:paraId="5A69D57B" w14:textId="77777777" w:rsidR="00D3366C" w:rsidRPr="00962596" w:rsidRDefault="00D3366C" w:rsidP="00D3366C">
      <w:pPr>
        <w:pStyle w:val="ListParagraph"/>
        <w:spacing w:after="160" w:line="259" w:lineRule="auto"/>
        <w:jc w:val="both"/>
        <w:rPr>
          <w:rFonts w:cs="Arial"/>
          <w:szCs w:val="24"/>
        </w:rPr>
      </w:pPr>
    </w:p>
    <w:p w14:paraId="6F0AB7E2" w14:textId="2E3FD446" w:rsidR="009C1A13" w:rsidRPr="00D3366C" w:rsidRDefault="00EA60DE" w:rsidP="00B2695A">
      <w:pPr>
        <w:pStyle w:val="ListParagraph"/>
        <w:numPr>
          <w:ilvl w:val="1"/>
          <w:numId w:val="24"/>
        </w:numPr>
        <w:autoSpaceDE w:val="0"/>
        <w:autoSpaceDN w:val="0"/>
        <w:adjustRightInd w:val="0"/>
        <w:spacing w:after="0"/>
        <w:jc w:val="both"/>
        <w:rPr>
          <w:szCs w:val="24"/>
        </w:rPr>
      </w:pPr>
      <w:r w:rsidRPr="00D3366C">
        <w:rPr>
          <w:rFonts w:eastAsia="Times New Roman" w:cs="Arial"/>
          <w:szCs w:val="24"/>
          <w:lang w:eastAsia="en-GB"/>
        </w:rPr>
        <w:t xml:space="preserve">Following </w:t>
      </w:r>
      <w:r w:rsidRPr="00D3366C">
        <w:rPr>
          <w:szCs w:val="24"/>
        </w:rPr>
        <w:t>evaluation of the success of the pilot</w:t>
      </w:r>
      <w:r w:rsidR="00FB5ECA" w:rsidRPr="00D3366C">
        <w:rPr>
          <w:szCs w:val="24"/>
        </w:rPr>
        <w:t>,</w:t>
      </w:r>
      <w:r w:rsidRPr="00D3366C">
        <w:rPr>
          <w:szCs w:val="24"/>
        </w:rPr>
        <w:t xml:space="preserve"> there may be</w:t>
      </w:r>
      <w:r w:rsidR="00FB5ECA" w:rsidRPr="00D3366C">
        <w:rPr>
          <w:szCs w:val="24"/>
        </w:rPr>
        <w:t xml:space="preserve"> a</w:t>
      </w:r>
      <w:r w:rsidRPr="00D3366C">
        <w:rPr>
          <w:szCs w:val="24"/>
        </w:rPr>
        <w:t xml:space="preserve"> </w:t>
      </w:r>
      <w:r w:rsidR="00D3366C" w:rsidRPr="00D3366C">
        <w:rPr>
          <w:szCs w:val="24"/>
        </w:rPr>
        <w:t xml:space="preserve">requirement for external ASD </w:t>
      </w:r>
      <w:r w:rsidRPr="00D3366C">
        <w:rPr>
          <w:szCs w:val="24"/>
        </w:rPr>
        <w:t>Accreditation across the Jobcentre</w:t>
      </w:r>
      <w:r w:rsidR="007F50BD" w:rsidRPr="00D3366C">
        <w:rPr>
          <w:szCs w:val="24"/>
        </w:rPr>
        <w:t xml:space="preserve"> Plus</w:t>
      </w:r>
      <w:r w:rsidRPr="00D3366C">
        <w:rPr>
          <w:szCs w:val="24"/>
        </w:rPr>
        <w:t xml:space="preserve"> network, subject to further funding becoming available. There will be a separate commercial and bidding process if full national rollout is deemed appropriate.</w:t>
      </w:r>
    </w:p>
    <w:p w14:paraId="36951002" w14:textId="574EBE22" w:rsidR="00D3366C" w:rsidRDefault="00D3366C" w:rsidP="00635DF2">
      <w:pPr>
        <w:autoSpaceDE w:val="0"/>
        <w:autoSpaceDN w:val="0"/>
        <w:adjustRightInd w:val="0"/>
        <w:spacing w:after="0"/>
        <w:ind w:left="709" w:hanging="709"/>
        <w:contextualSpacing/>
        <w:jc w:val="both"/>
        <w:rPr>
          <w:szCs w:val="24"/>
        </w:rPr>
      </w:pPr>
    </w:p>
    <w:p w14:paraId="707812A1" w14:textId="43A9DA18" w:rsidR="00EA60DE" w:rsidRDefault="00EA60DE" w:rsidP="00EA60DE">
      <w:pPr>
        <w:autoSpaceDE w:val="0"/>
        <w:autoSpaceDN w:val="0"/>
        <w:adjustRightInd w:val="0"/>
        <w:spacing w:after="0"/>
        <w:ind w:left="720" w:hanging="720"/>
        <w:rPr>
          <w:szCs w:val="24"/>
        </w:rPr>
      </w:pPr>
    </w:p>
    <w:p w14:paraId="6620A515" w14:textId="1324BD27" w:rsidR="00EA60DE" w:rsidRPr="00D3366C" w:rsidRDefault="00EA60DE" w:rsidP="00B2695A">
      <w:pPr>
        <w:pStyle w:val="Heading2"/>
        <w:numPr>
          <w:ilvl w:val="1"/>
          <w:numId w:val="24"/>
        </w:numPr>
        <w:rPr>
          <w:rFonts w:ascii="Arial" w:hAnsi="Arial" w:cs="Arial"/>
          <w:sz w:val="28"/>
          <w:szCs w:val="28"/>
          <w:lang w:val="en"/>
        </w:rPr>
      </w:pPr>
      <w:bookmarkStart w:id="28" w:name="_Toc80605586"/>
      <w:r w:rsidRPr="00D3366C">
        <w:rPr>
          <w:rFonts w:ascii="Arial" w:hAnsi="Arial" w:cs="Arial"/>
          <w:sz w:val="28"/>
          <w:szCs w:val="28"/>
        </w:rPr>
        <w:t>Key Requirements of Successful Bidder</w:t>
      </w:r>
      <w:bookmarkEnd w:id="28"/>
    </w:p>
    <w:p w14:paraId="093D3E69" w14:textId="77777777" w:rsidR="009C1A13" w:rsidRPr="00F37DC2" w:rsidRDefault="009C1A13" w:rsidP="00B769EE">
      <w:pPr>
        <w:pStyle w:val="Default"/>
        <w:spacing w:line="276" w:lineRule="auto"/>
        <w:ind w:left="709" w:hanging="709"/>
      </w:pPr>
    </w:p>
    <w:p w14:paraId="2B833F88" w14:textId="762EF1E2" w:rsidR="00EA60DE" w:rsidRPr="00B2695A" w:rsidRDefault="00EA60DE" w:rsidP="00B2695A">
      <w:pPr>
        <w:pStyle w:val="ListParagraph"/>
        <w:numPr>
          <w:ilvl w:val="2"/>
          <w:numId w:val="25"/>
        </w:numPr>
        <w:autoSpaceDE w:val="0"/>
        <w:autoSpaceDN w:val="0"/>
        <w:adjustRightInd w:val="0"/>
        <w:spacing w:after="0"/>
        <w:jc w:val="both"/>
        <w:rPr>
          <w:lang w:val="en"/>
        </w:rPr>
      </w:pPr>
      <w:r w:rsidRPr="00B2695A">
        <w:rPr>
          <w:lang w:val="en"/>
        </w:rPr>
        <w:t>The provider must:</w:t>
      </w:r>
    </w:p>
    <w:p w14:paraId="1A521328" w14:textId="77777777" w:rsidR="002410D2" w:rsidRDefault="002410D2" w:rsidP="00635DF2">
      <w:pPr>
        <w:autoSpaceDE w:val="0"/>
        <w:autoSpaceDN w:val="0"/>
        <w:adjustRightInd w:val="0"/>
        <w:spacing w:after="0"/>
        <w:ind w:left="709" w:hanging="709"/>
        <w:jc w:val="both"/>
        <w:rPr>
          <w:lang w:val="en"/>
        </w:rPr>
      </w:pPr>
    </w:p>
    <w:p w14:paraId="4121AD50" w14:textId="77777777" w:rsidR="00A41807" w:rsidRDefault="008640F3" w:rsidP="00124C06">
      <w:pPr>
        <w:pStyle w:val="ListParagraph"/>
        <w:numPr>
          <w:ilvl w:val="0"/>
          <w:numId w:val="8"/>
        </w:numPr>
        <w:autoSpaceDE w:val="0"/>
        <w:autoSpaceDN w:val="0"/>
        <w:adjustRightInd w:val="0"/>
        <w:spacing w:after="0"/>
        <w:jc w:val="both"/>
      </w:pPr>
      <w:r>
        <w:t>Work with DWP sponsor to review current learning and working practices that help DWP staff to support people with ASD look for and move into employment.</w:t>
      </w:r>
    </w:p>
    <w:p w14:paraId="395DD7F4" w14:textId="77777777" w:rsidR="00A41807" w:rsidRDefault="00A41807" w:rsidP="00635DF2">
      <w:pPr>
        <w:pStyle w:val="ListParagraph"/>
        <w:autoSpaceDE w:val="0"/>
        <w:autoSpaceDN w:val="0"/>
        <w:adjustRightInd w:val="0"/>
        <w:spacing w:after="0"/>
        <w:jc w:val="both"/>
      </w:pPr>
    </w:p>
    <w:p w14:paraId="0DDECA57" w14:textId="3B795926" w:rsidR="008640F3" w:rsidRDefault="002410D2" w:rsidP="00124C06">
      <w:pPr>
        <w:pStyle w:val="ListParagraph"/>
        <w:numPr>
          <w:ilvl w:val="0"/>
          <w:numId w:val="8"/>
        </w:numPr>
        <w:autoSpaceDE w:val="0"/>
        <w:autoSpaceDN w:val="0"/>
        <w:adjustRightInd w:val="0"/>
        <w:spacing w:after="0"/>
        <w:jc w:val="both"/>
      </w:pPr>
      <w:r w:rsidRPr="002410D2">
        <w:t>Design and develop a</w:t>
      </w:r>
      <w:r w:rsidR="00AB491C">
        <w:t>n</w:t>
      </w:r>
      <w:r w:rsidRPr="002410D2">
        <w:t xml:space="preserve"> ASD Accreditation Framework for Jobcentre Plus</w:t>
      </w:r>
      <w:r w:rsidR="008640F3">
        <w:t xml:space="preserve"> with clear recommendations and associated actions to meet a required standard that will strengthen the Jobcentre employment support offer for people with ASD. </w:t>
      </w:r>
    </w:p>
    <w:p w14:paraId="4A2A2C1F" w14:textId="77777777" w:rsidR="002410D2" w:rsidRDefault="002410D2" w:rsidP="00635DF2">
      <w:pPr>
        <w:autoSpaceDE w:val="0"/>
        <w:autoSpaceDN w:val="0"/>
        <w:adjustRightInd w:val="0"/>
        <w:spacing w:after="0"/>
        <w:ind w:left="720"/>
        <w:jc w:val="both"/>
      </w:pPr>
    </w:p>
    <w:p w14:paraId="0901FB41" w14:textId="78F629FC" w:rsidR="002410D2" w:rsidRDefault="002410D2" w:rsidP="00124C06">
      <w:pPr>
        <w:numPr>
          <w:ilvl w:val="0"/>
          <w:numId w:val="7"/>
        </w:numPr>
        <w:autoSpaceDE w:val="0"/>
        <w:autoSpaceDN w:val="0"/>
        <w:adjustRightInd w:val="0"/>
        <w:spacing w:after="0"/>
        <w:jc w:val="both"/>
      </w:pPr>
      <w:r w:rsidRPr="002410D2">
        <w:t xml:space="preserve">Provide support and guidance that will enable each Jobcentre </w:t>
      </w:r>
      <w:r w:rsidR="00AB491C">
        <w:t xml:space="preserve">Plus test site </w:t>
      </w:r>
      <w:r w:rsidRPr="002410D2">
        <w:t>to mee</w:t>
      </w:r>
      <w:r w:rsidR="00A41807">
        <w:t>t the standards set within the f</w:t>
      </w:r>
      <w:r w:rsidRPr="002410D2">
        <w:t>ramework</w:t>
      </w:r>
      <w:r>
        <w:t>.</w:t>
      </w:r>
    </w:p>
    <w:p w14:paraId="62F8F876" w14:textId="54187252" w:rsidR="00AB491C" w:rsidRDefault="00AB491C" w:rsidP="00635DF2">
      <w:pPr>
        <w:autoSpaceDE w:val="0"/>
        <w:autoSpaceDN w:val="0"/>
        <w:adjustRightInd w:val="0"/>
        <w:spacing w:after="0"/>
        <w:ind w:left="720"/>
        <w:jc w:val="both"/>
      </w:pPr>
    </w:p>
    <w:p w14:paraId="045D7F20" w14:textId="23BED7DD" w:rsidR="00AB491C" w:rsidRPr="002410D2" w:rsidRDefault="00AB491C" w:rsidP="00124C06">
      <w:pPr>
        <w:numPr>
          <w:ilvl w:val="0"/>
          <w:numId w:val="7"/>
        </w:numPr>
        <w:autoSpaceDE w:val="0"/>
        <w:autoSpaceDN w:val="0"/>
        <w:adjustRightInd w:val="0"/>
        <w:spacing w:after="0"/>
        <w:jc w:val="both"/>
      </w:pPr>
      <w:r>
        <w:t>Collaborate with</w:t>
      </w:r>
      <w:r w:rsidR="00A41807">
        <w:t xml:space="preserve"> each Jobcentre Plus test site</w:t>
      </w:r>
      <w:r>
        <w:t xml:space="preserve"> champion.</w:t>
      </w:r>
    </w:p>
    <w:p w14:paraId="758FD034" w14:textId="77777777" w:rsidR="002410D2" w:rsidRPr="002410D2" w:rsidRDefault="002410D2" w:rsidP="00635DF2">
      <w:pPr>
        <w:autoSpaceDE w:val="0"/>
        <w:autoSpaceDN w:val="0"/>
        <w:adjustRightInd w:val="0"/>
        <w:spacing w:after="0"/>
        <w:ind w:left="720"/>
        <w:jc w:val="both"/>
      </w:pPr>
    </w:p>
    <w:p w14:paraId="2C10A749" w14:textId="350B1041" w:rsidR="002410D2" w:rsidRDefault="002410D2" w:rsidP="00124C06">
      <w:pPr>
        <w:numPr>
          <w:ilvl w:val="0"/>
          <w:numId w:val="7"/>
        </w:numPr>
        <w:autoSpaceDE w:val="0"/>
        <w:autoSpaceDN w:val="0"/>
        <w:adjustRightInd w:val="0"/>
        <w:spacing w:after="0"/>
        <w:jc w:val="both"/>
      </w:pPr>
      <w:r w:rsidRPr="002410D2">
        <w:t>Assess each Jobcentre</w:t>
      </w:r>
      <w:r w:rsidR="00AB491C">
        <w:t xml:space="preserve"> Plus test site</w:t>
      </w:r>
      <w:r w:rsidRPr="002410D2">
        <w:t xml:space="preserve"> to ensure the framework standards have been met and award each Jobcentre</w:t>
      </w:r>
      <w:r w:rsidR="00AB491C">
        <w:t xml:space="preserve"> Plus test site</w:t>
      </w:r>
      <w:r w:rsidRPr="002410D2">
        <w:t xml:space="preserve"> with their accreditation</w:t>
      </w:r>
      <w:r>
        <w:t>.</w:t>
      </w:r>
    </w:p>
    <w:p w14:paraId="2E3BED8C" w14:textId="77777777" w:rsidR="002410D2" w:rsidRPr="002410D2" w:rsidRDefault="002410D2" w:rsidP="00635DF2">
      <w:pPr>
        <w:autoSpaceDE w:val="0"/>
        <w:autoSpaceDN w:val="0"/>
        <w:adjustRightInd w:val="0"/>
        <w:spacing w:after="0"/>
        <w:ind w:left="720"/>
        <w:jc w:val="both"/>
      </w:pPr>
    </w:p>
    <w:p w14:paraId="15EE579D" w14:textId="0BBD66C5" w:rsidR="002410D2" w:rsidRDefault="00AB491C" w:rsidP="00124C06">
      <w:pPr>
        <w:numPr>
          <w:ilvl w:val="0"/>
          <w:numId w:val="7"/>
        </w:numPr>
        <w:autoSpaceDE w:val="0"/>
        <w:autoSpaceDN w:val="0"/>
        <w:adjustRightInd w:val="0"/>
        <w:spacing w:after="0"/>
        <w:jc w:val="both"/>
      </w:pPr>
      <w:r>
        <w:t>Keep</w:t>
      </w:r>
      <w:r w:rsidR="002410D2" w:rsidRPr="002410D2">
        <w:t xml:space="preserve"> the DWP sponsor</w:t>
      </w:r>
      <w:r>
        <w:t xml:space="preserve"> regularly informed of progress</w:t>
      </w:r>
      <w:r w:rsidR="002410D2">
        <w:t>.</w:t>
      </w:r>
    </w:p>
    <w:p w14:paraId="0AEF4762" w14:textId="3C39C3FD" w:rsidR="00BE5810" w:rsidRPr="00167257" w:rsidRDefault="00BE5810" w:rsidP="00B2695A">
      <w:pPr>
        <w:pStyle w:val="Heading2"/>
        <w:numPr>
          <w:ilvl w:val="1"/>
          <w:numId w:val="25"/>
        </w:numPr>
        <w:rPr>
          <w:rFonts w:ascii="Arial" w:hAnsi="Arial" w:cs="Arial"/>
          <w:sz w:val="28"/>
          <w:szCs w:val="28"/>
          <w:lang w:val="en"/>
        </w:rPr>
      </w:pPr>
      <w:bookmarkStart w:id="29" w:name="_Toc80605587"/>
      <w:r w:rsidRPr="00167257">
        <w:rPr>
          <w:rFonts w:ascii="Arial" w:hAnsi="Arial" w:cs="Arial"/>
          <w:sz w:val="28"/>
          <w:szCs w:val="28"/>
          <w:lang w:val="en"/>
        </w:rPr>
        <w:lastRenderedPageBreak/>
        <w:t>DWP Requirements</w:t>
      </w:r>
      <w:bookmarkEnd w:id="29"/>
    </w:p>
    <w:p w14:paraId="4A920CC3" w14:textId="77777777" w:rsidR="00D3366C" w:rsidRPr="008D1E12" w:rsidRDefault="00D3366C" w:rsidP="008D1E12">
      <w:pPr>
        <w:pStyle w:val="ListParagraph"/>
        <w:ind w:left="709"/>
        <w:jc w:val="both"/>
        <w:rPr>
          <w:b/>
          <w:sz w:val="28"/>
          <w:szCs w:val="28"/>
          <w:lang w:val="en"/>
        </w:rPr>
      </w:pPr>
    </w:p>
    <w:p w14:paraId="64276BB8" w14:textId="2548DE13" w:rsidR="00BE5810" w:rsidRPr="00B2695A" w:rsidRDefault="00BE5810" w:rsidP="00B2695A">
      <w:pPr>
        <w:pStyle w:val="ListParagraph"/>
        <w:numPr>
          <w:ilvl w:val="2"/>
          <w:numId w:val="26"/>
        </w:numPr>
        <w:jc w:val="both"/>
        <w:rPr>
          <w:szCs w:val="24"/>
          <w:lang w:val="en"/>
        </w:rPr>
      </w:pPr>
      <w:r w:rsidRPr="00B2695A">
        <w:rPr>
          <w:szCs w:val="24"/>
          <w:lang w:val="en"/>
        </w:rPr>
        <w:t>The DWP will:</w:t>
      </w:r>
    </w:p>
    <w:p w14:paraId="575C6AA1" w14:textId="1A8C1965" w:rsidR="00BE5810" w:rsidRDefault="002410D2" w:rsidP="00124C06">
      <w:pPr>
        <w:numPr>
          <w:ilvl w:val="0"/>
          <w:numId w:val="6"/>
        </w:numPr>
        <w:spacing w:after="160" w:line="259" w:lineRule="auto"/>
        <w:contextualSpacing/>
        <w:jc w:val="both"/>
        <w:rPr>
          <w:szCs w:val="24"/>
          <w:lang w:val="en"/>
        </w:rPr>
      </w:pPr>
      <w:r>
        <w:rPr>
          <w:szCs w:val="24"/>
          <w:lang w:val="en"/>
        </w:rPr>
        <w:t xml:space="preserve">Provide a named </w:t>
      </w:r>
      <w:r w:rsidR="008640F3">
        <w:rPr>
          <w:szCs w:val="24"/>
          <w:lang w:val="en"/>
        </w:rPr>
        <w:t xml:space="preserve">DWP </w:t>
      </w:r>
      <w:r>
        <w:rPr>
          <w:szCs w:val="24"/>
          <w:lang w:val="en"/>
        </w:rPr>
        <w:t>sponsor throughout the length of the contract</w:t>
      </w:r>
      <w:r w:rsidR="008640F3">
        <w:rPr>
          <w:szCs w:val="24"/>
          <w:lang w:val="en"/>
        </w:rPr>
        <w:t xml:space="preserve"> to </w:t>
      </w:r>
      <w:proofErr w:type="spellStart"/>
      <w:r w:rsidR="008640F3">
        <w:rPr>
          <w:szCs w:val="24"/>
          <w:lang w:val="en"/>
        </w:rPr>
        <w:t>liase</w:t>
      </w:r>
      <w:proofErr w:type="spellEnd"/>
      <w:r w:rsidR="008640F3">
        <w:rPr>
          <w:szCs w:val="24"/>
          <w:lang w:val="en"/>
        </w:rPr>
        <w:t xml:space="preserve"> with the provider, review </w:t>
      </w:r>
      <w:r w:rsidR="00A41807">
        <w:rPr>
          <w:szCs w:val="24"/>
          <w:lang w:val="en"/>
        </w:rPr>
        <w:t xml:space="preserve">any </w:t>
      </w:r>
      <w:proofErr w:type="spellStart"/>
      <w:r w:rsidR="00A41807">
        <w:rPr>
          <w:szCs w:val="24"/>
          <w:lang w:val="en"/>
        </w:rPr>
        <w:t>reccomendations</w:t>
      </w:r>
      <w:proofErr w:type="spellEnd"/>
      <w:r w:rsidR="00A41807">
        <w:rPr>
          <w:szCs w:val="24"/>
          <w:lang w:val="en"/>
        </w:rPr>
        <w:t xml:space="preserve"> on</w:t>
      </w:r>
      <w:r w:rsidR="008640F3">
        <w:rPr>
          <w:szCs w:val="24"/>
          <w:lang w:val="en"/>
        </w:rPr>
        <w:t xml:space="preserve"> learning</w:t>
      </w:r>
      <w:r w:rsidR="00A41807">
        <w:rPr>
          <w:szCs w:val="24"/>
          <w:lang w:val="en"/>
        </w:rPr>
        <w:t xml:space="preserve"> products and working practices.</w:t>
      </w:r>
      <w:r w:rsidR="00BE5810" w:rsidRPr="00BE5810">
        <w:rPr>
          <w:szCs w:val="24"/>
          <w:lang w:val="en"/>
        </w:rPr>
        <w:t xml:space="preserve"> </w:t>
      </w:r>
    </w:p>
    <w:p w14:paraId="4103B463" w14:textId="77777777" w:rsidR="008D1E12" w:rsidRPr="00BE5810" w:rsidRDefault="008D1E12" w:rsidP="00635DF2">
      <w:pPr>
        <w:spacing w:after="160" w:line="259" w:lineRule="auto"/>
        <w:ind w:left="720"/>
        <w:contextualSpacing/>
        <w:jc w:val="both"/>
        <w:rPr>
          <w:szCs w:val="24"/>
          <w:lang w:val="en"/>
        </w:rPr>
      </w:pPr>
    </w:p>
    <w:p w14:paraId="0F7374D6" w14:textId="4A4032DE" w:rsidR="00BE5810" w:rsidRDefault="002410D2" w:rsidP="00124C06">
      <w:pPr>
        <w:numPr>
          <w:ilvl w:val="0"/>
          <w:numId w:val="6"/>
        </w:numPr>
        <w:spacing w:after="160" w:line="259" w:lineRule="auto"/>
        <w:contextualSpacing/>
        <w:jc w:val="both"/>
        <w:rPr>
          <w:szCs w:val="24"/>
          <w:lang w:val="en"/>
        </w:rPr>
      </w:pPr>
      <w:r>
        <w:rPr>
          <w:szCs w:val="24"/>
          <w:lang w:val="en"/>
        </w:rPr>
        <w:t>Review the ASD Accreditation F</w:t>
      </w:r>
      <w:r w:rsidR="00BE5810" w:rsidRPr="00BE5810">
        <w:rPr>
          <w:szCs w:val="24"/>
          <w:lang w:val="en"/>
        </w:rPr>
        <w:t>ramework</w:t>
      </w:r>
      <w:r w:rsidR="00A41807">
        <w:rPr>
          <w:szCs w:val="24"/>
          <w:lang w:val="en"/>
        </w:rPr>
        <w:t>,</w:t>
      </w:r>
      <w:r w:rsidR="00BE5810" w:rsidRPr="00BE5810">
        <w:rPr>
          <w:szCs w:val="24"/>
          <w:lang w:val="en"/>
        </w:rPr>
        <w:t xml:space="preserve"> once designed by the provider</w:t>
      </w:r>
      <w:r w:rsidR="000D6FB9">
        <w:rPr>
          <w:szCs w:val="24"/>
          <w:lang w:val="en"/>
        </w:rPr>
        <w:t xml:space="preserve"> </w:t>
      </w:r>
      <w:r w:rsidR="00BE5810" w:rsidRPr="00BE5810">
        <w:rPr>
          <w:szCs w:val="24"/>
          <w:lang w:val="en"/>
        </w:rPr>
        <w:t>a Senior Civil Servant will sign off the framework and assessment process</w:t>
      </w:r>
      <w:r w:rsidR="008D1E12">
        <w:rPr>
          <w:szCs w:val="24"/>
          <w:lang w:val="en"/>
        </w:rPr>
        <w:t>.</w:t>
      </w:r>
    </w:p>
    <w:p w14:paraId="0CC71445" w14:textId="77777777" w:rsidR="008D1E12" w:rsidRDefault="008D1E12" w:rsidP="00635DF2">
      <w:pPr>
        <w:spacing w:after="160" w:line="259" w:lineRule="auto"/>
        <w:ind w:left="720"/>
        <w:contextualSpacing/>
        <w:jc w:val="both"/>
        <w:rPr>
          <w:szCs w:val="24"/>
          <w:lang w:val="en"/>
        </w:rPr>
      </w:pPr>
    </w:p>
    <w:p w14:paraId="0D75D1C4" w14:textId="12FBE631" w:rsidR="00BE5810" w:rsidRPr="00C012E2" w:rsidRDefault="00BE5810" w:rsidP="00124C06">
      <w:pPr>
        <w:numPr>
          <w:ilvl w:val="0"/>
          <w:numId w:val="6"/>
        </w:numPr>
        <w:spacing w:after="160" w:line="259" w:lineRule="auto"/>
        <w:contextualSpacing/>
        <w:jc w:val="both"/>
        <w:rPr>
          <w:szCs w:val="24"/>
          <w:lang w:val="en"/>
        </w:rPr>
      </w:pPr>
      <w:r w:rsidRPr="00C012E2">
        <w:rPr>
          <w:szCs w:val="24"/>
          <w:lang w:val="en"/>
        </w:rPr>
        <w:t xml:space="preserve">Ensure each </w:t>
      </w:r>
      <w:proofErr w:type="spellStart"/>
      <w:r w:rsidRPr="00C012E2">
        <w:rPr>
          <w:szCs w:val="24"/>
          <w:lang w:val="en"/>
        </w:rPr>
        <w:t>Jobcentre</w:t>
      </w:r>
      <w:proofErr w:type="spellEnd"/>
      <w:r w:rsidR="00AB491C" w:rsidRPr="00C012E2">
        <w:rPr>
          <w:szCs w:val="24"/>
          <w:lang w:val="en"/>
        </w:rPr>
        <w:t xml:space="preserve"> Plus test site has</w:t>
      </w:r>
      <w:r w:rsidRPr="00C012E2">
        <w:rPr>
          <w:szCs w:val="24"/>
          <w:lang w:val="en"/>
        </w:rPr>
        <w:t xml:space="preserve"> a named single point of contact</w:t>
      </w:r>
      <w:r w:rsidR="00AB491C" w:rsidRPr="00C012E2">
        <w:rPr>
          <w:szCs w:val="24"/>
          <w:lang w:val="en"/>
        </w:rPr>
        <w:t xml:space="preserve"> (the champion)</w:t>
      </w:r>
      <w:r w:rsidRPr="00C012E2">
        <w:rPr>
          <w:szCs w:val="24"/>
          <w:lang w:val="en"/>
        </w:rPr>
        <w:t xml:space="preserve"> at all times throughout the contract</w:t>
      </w:r>
      <w:r w:rsidR="008D1E12" w:rsidRPr="00C012E2">
        <w:rPr>
          <w:szCs w:val="24"/>
          <w:lang w:val="en"/>
        </w:rPr>
        <w:t>.</w:t>
      </w:r>
      <w:r w:rsidR="00AB491C" w:rsidRPr="00C012E2">
        <w:rPr>
          <w:szCs w:val="24"/>
          <w:lang w:val="en"/>
        </w:rPr>
        <w:t xml:space="preserve"> </w:t>
      </w:r>
      <w:r w:rsidRPr="00C012E2">
        <w:rPr>
          <w:szCs w:val="24"/>
          <w:lang w:val="en"/>
        </w:rPr>
        <w:t xml:space="preserve">The single point of contact for each </w:t>
      </w:r>
      <w:proofErr w:type="spellStart"/>
      <w:r w:rsidRPr="00C012E2">
        <w:rPr>
          <w:szCs w:val="24"/>
          <w:lang w:val="en"/>
        </w:rPr>
        <w:t>Jobcentre</w:t>
      </w:r>
      <w:proofErr w:type="spellEnd"/>
      <w:r w:rsidR="00AB491C" w:rsidRPr="00C012E2">
        <w:rPr>
          <w:szCs w:val="24"/>
          <w:lang w:val="en"/>
        </w:rPr>
        <w:t xml:space="preserve"> Plus test site</w:t>
      </w:r>
      <w:r w:rsidR="00E10DF9">
        <w:rPr>
          <w:szCs w:val="24"/>
          <w:lang w:val="en"/>
        </w:rPr>
        <w:t xml:space="preserve"> will work to meet the standards set out in the framework.</w:t>
      </w:r>
    </w:p>
    <w:p w14:paraId="00AFA9DB" w14:textId="77777777" w:rsidR="008D1E12" w:rsidRDefault="008D1E12" w:rsidP="00635DF2">
      <w:pPr>
        <w:spacing w:after="160" w:line="259" w:lineRule="auto"/>
        <w:ind w:left="720"/>
        <w:contextualSpacing/>
        <w:jc w:val="both"/>
        <w:rPr>
          <w:szCs w:val="24"/>
          <w:lang w:val="en"/>
        </w:rPr>
      </w:pPr>
    </w:p>
    <w:p w14:paraId="7BFCF4F6" w14:textId="4AA2C899" w:rsidR="00BE5810" w:rsidRPr="00BE5810" w:rsidRDefault="00BE5810" w:rsidP="00124C06">
      <w:pPr>
        <w:numPr>
          <w:ilvl w:val="0"/>
          <w:numId w:val="6"/>
        </w:numPr>
        <w:spacing w:after="160" w:line="259" w:lineRule="auto"/>
        <w:contextualSpacing/>
        <w:jc w:val="both"/>
        <w:rPr>
          <w:szCs w:val="24"/>
          <w:lang w:val="en"/>
        </w:rPr>
      </w:pPr>
      <w:r w:rsidRPr="00BE5810">
        <w:rPr>
          <w:szCs w:val="24"/>
          <w:lang w:val="en"/>
        </w:rPr>
        <w:t>Take responsibility for all recommendations put forward by the provider</w:t>
      </w:r>
      <w:r w:rsidR="00600566">
        <w:rPr>
          <w:szCs w:val="24"/>
          <w:lang w:val="en"/>
        </w:rPr>
        <w:t>.</w:t>
      </w:r>
    </w:p>
    <w:p w14:paraId="0A2D5E93" w14:textId="77777777" w:rsidR="008D1E12" w:rsidRDefault="008D1E12" w:rsidP="00635DF2">
      <w:pPr>
        <w:spacing w:after="160" w:line="259" w:lineRule="auto"/>
        <w:ind w:left="720"/>
        <w:contextualSpacing/>
        <w:jc w:val="both"/>
        <w:rPr>
          <w:szCs w:val="24"/>
          <w:lang w:val="en"/>
        </w:rPr>
      </w:pPr>
    </w:p>
    <w:p w14:paraId="324E7A61" w14:textId="4979FFAB" w:rsidR="00BE5810" w:rsidRPr="00BE5810" w:rsidRDefault="002410D2" w:rsidP="00124C06">
      <w:pPr>
        <w:numPr>
          <w:ilvl w:val="0"/>
          <w:numId w:val="6"/>
        </w:numPr>
        <w:spacing w:after="160" w:line="259" w:lineRule="auto"/>
        <w:contextualSpacing/>
        <w:jc w:val="both"/>
        <w:rPr>
          <w:szCs w:val="24"/>
          <w:lang w:val="en"/>
        </w:rPr>
      </w:pPr>
      <w:r>
        <w:rPr>
          <w:szCs w:val="24"/>
          <w:lang w:val="en"/>
        </w:rPr>
        <w:t>Check progress of the ASD</w:t>
      </w:r>
      <w:r w:rsidR="00E10DF9">
        <w:rPr>
          <w:szCs w:val="24"/>
          <w:lang w:val="en"/>
        </w:rPr>
        <w:t xml:space="preserve"> Accreditation across all of the</w:t>
      </w:r>
      <w:r w:rsidR="00BE5810" w:rsidRPr="00BE5810">
        <w:rPr>
          <w:szCs w:val="24"/>
          <w:lang w:val="en"/>
        </w:rPr>
        <w:t xml:space="preserve"> test sites</w:t>
      </w:r>
      <w:r w:rsidR="00600566">
        <w:rPr>
          <w:szCs w:val="24"/>
          <w:lang w:val="en"/>
        </w:rPr>
        <w:t>.</w:t>
      </w:r>
    </w:p>
    <w:p w14:paraId="2569F72C" w14:textId="77777777" w:rsidR="008D1E12" w:rsidRDefault="008D1E12" w:rsidP="00635DF2">
      <w:pPr>
        <w:spacing w:after="160" w:line="259" w:lineRule="auto"/>
        <w:ind w:left="720"/>
        <w:contextualSpacing/>
        <w:jc w:val="both"/>
        <w:rPr>
          <w:szCs w:val="24"/>
          <w:lang w:val="en"/>
        </w:rPr>
      </w:pPr>
    </w:p>
    <w:p w14:paraId="07B99C34" w14:textId="39FCDBBB" w:rsidR="00BE5810" w:rsidRPr="00BE5810" w:rsidRDefault="002410D2" w:rsidP="00124C06">
      <w:pPr>
        <w:numPr>
          <w:ilvl w:val="0"/>
          <w:numId w:val="6"/>
        </w:numPr>
        <w:spacing w:after="160" w:line="259" w:lineRule="auto"/>
        <w:contextualSpacing/>
        <w:jc w:val="both"/>
        <w:rPr>
          <w:szCs w:val="24"/>
          <w:lang w:val="en"/>
        </w:rPr>
      </w:pPr>
      <w:r>
        <w:rPr>
          <w:szCs w:val="24"/>
          <w:lang w:val="en"/>
        </w:rPr>
        <w:t>Maintain the ASD</w:t>
      </w:r>
      <w:r w:rsidR="00BE5810" w:rsidRPr="00BE5810">
        <w:rPr>
          <w:szCs w:val="24"/>
          <w:lang w:val="en"/>
        </w:rPr>
        <w:t xml:space="preserve"> Accreditation standards set out in the framework</w:t>
      </w:r>
      <w:r w:rsidR="00600566">
        <w:rPr>
          <w:szCs w:val="24"/>
          <w:lang w:val="en"/>
        </w:rPr>
        <w:t>.</w:t>
      </w:r>
    </w:p>
    <w:p w14:paraId="739CB8E4" w14:textId="000DD1F2" w:rsidR="0065137D" w:rsidRPr="00BA3A0C" w:rsidRDefault="0065137D" w:rsidP="000B06AB">
      <w:pPr>
        <w:kinsoku w:val="0"/>
        <w:overflowPunct w:val="0"/>
        <w:spacing w:before="96" w:after="0" w:line="240" w:lineRule="auto"/>
        <w:textAlignment w:val="baseline"/>
        <w:rPr>
          <w:rFonts w:eastAsiaTheme="minorEastAsia" w:cs="Arial"/>
          <w:color w:val="000000" w:themeColor="text1"/>
          <w:szCs w:val="24"/>
          <w:lang w:eastAsia="en-GB"/>
        </w:rPr>
      </w:pPr>
    </w:p>
    <w:p w14:paraId="301E4CD5" w14:textId="43B28026" w:rsidR="00FC0BF8" w:rsidRDefault="00BE5810" w:rsidP="00B2695A">
      <w:pPr>
        <w:pStyle w:val="Heading2"/>
        <w:numPr>
          <w:ilvl w:val="1"/>
          <w:numId w:val="25"/>
        </w:numPr>
        <w:rPr>
          <w:rFonts w:ascii="Arial" w:hAnsi="Arial" w:cs="Arial"/>
          <w:sz w:val="28"/>
          <w:szCs w:val="28"/>
        </w:rPr>
      </w:pPr>
      <w:bookmarkStart w:id="30" w:name="_Toc80605588"/>
      <w:bookmarkStart w:id="31" w:name="_Toc524014834"/>
      <w:r>
        <w:rPr>
          <w:rFonts w:ascii="Arial" w:hAnsi="Arial" w:cs="Arial"/>
          <w:sz w:val="28"/>
          <w:szCs w:val="28"/>
        </w:rPr>
        <w:t>Start and End date</w:t>
      </w:r>
      <w:bookmarkEnd w:id="30"/>
    </w:p>
    <w:bookmarkEnd w:id="31"/>
    <w:p w14:paraId="4A6B1226" w14:textId="77777777" w:rsidR="0065137D" w:rsidRDefault="0065137D" w:rsidP="0065137D">
      <w:pPr>
        <w:rPr>
          <w:lang w:val="en"/>
        </w:rPr>
      </w:pPr>
    </w:p>
    <w:p w14:paraId="01EF457C" w14:textId="2A1626B4" w:rsidR="00252EBF" w:rsidRPr="00DE1530" w:rsidRDefault="00BE5810" w:rsidP="00252EBF">
      <w:pPr>
        <w:pStyle w:val="ListParagraph"/>
        <w:numPr>
          <w:ilvl w:val="2"/>
          <w:numId w:val="25"/>
        </w:numPr>
        <w:jc w:val="both"/>
      </w:pPr>
      <w:r w:rsidRPr="00601334">
        <w:t>The programme will commence on 4th October</w:t>
      </w:r>
      <w:r w:rsidR="002410D2" w:rsidRPr="00601334">
        <w:t xml:space="preserve"> 2021</w:t>
      </w:r>
      <w:r w:rsidR="00F35155" w:rsidRPr="00601334">
        <w:t xml:space="preserve"> </w:t>
      </w:r>
      <w:r w:rsidR="00FE05DA" w:rsidRPr="00601334">
        <w:t>and end on 31st March 202</w:t>
      </w:r>
      <w:r w:rsidR="002B7023" w:rsidRPr="00601334">
        <w:t>2</w:t>
      </w:r>
      <w:r w:rsidRPr="00601334">
        <w:t xml:space="preserve">. See Annex </w:t>
      </w:r>
      <w:r w:rsidR="00252EBF" w:rsidRPr="00601334">
        <w:t>C</w:t>
      </w:r>
      <w:r w:rsidR="00167257" w:rsidRPr="00601334">
        <w:t>.</w:t>
      </w:r>
    </w:p>
    <w:p w14:paraId="49AD895F" w14:textId="4D58CD6A" w:rsidR="00BE5810" w:rsidRDefault="00BE5810" w:rsidP="00B2695A">
      <w:pPr>
        <w:pStyle w:val="Heading2"/>
        <w:numPr>
          <w:ilvl w:val="1"/>
          <w:numId w:val="25"/>
        </w:numPr>
        <w:rPr>
          <w:rFonts w:ascii="Arial" w:hAnsi="Arial" w:cs="Arial"/>
          <w:sz w:val="28"/>
          <w:szCs w:val="28"/>
          <w:lang w:val="en"/>
        </w:rPr>
      </w:pPr>
      <w:bookmarkStart w:id="32" w:name="_Toc80605589"/>
      <w:r w:rsidRPr="00167257">
        <w:rPr>
          <w:rFonts w:ascii="Arial" w:hAnsi="Arial" w:cs="Arial"/>
          <w:sz w:val="28"/>
          <w:szCs w:val="28"/>
          <w:lang w:val="en"/>
        </w:rPr>
        <w:t>Change in Providers Circumstances</w:t>
      </w:r>
      <w:bookmarkEnd w:id="32"/>
    </w:p>
    <w:p w14:paraId="59C2A54F" w14:textId="77777777" w:rsidR="00167257" w:rsidRPr="00167257" w:rsidRDefault="00167257" w:rsidP="00167257">
      <w:pPr>
        <w:rPr>
          <w:lang w:val="en"/>
        </w:rPr>
      </w:pPr>
    </w:p>
    <w:p w14:paraId="5692848A" w14:textId="389B4A4B" w:rsidR="00BE5810" w:rsidRPr="00BE5810" w:rsidRDefault="00BE5810" w:rsidP="002B7023">
      <w:pPr>
        <w:pStyle w:val="ListParagraph"/>
        <w:numPr>
          <w:ilvl w:val="2"/>
          <w:numId w:val="25"/>
        </w:numPr>
        <w:jc w:val="both"/>
      </w:pPr>
      <w:r w:rsidRPr="00BE5810">
        <w:t xml:space="preserve">Providers must have processes in place to receive changes of circumstances </w:t>
      </w:r>
      <w:r w:rsidR="00C012E2">
        <w:t xml:space="preserve">  </w:t>
      </w:r>
      <w:r w:rsidRPr="00BE5810">
        <w:t>from DWP, consider them, and take action when appropriate.</w:t>
      </w:r>
    </w:p>
    <w:p w14:paraId="780B04D8" w14:textId="77777777" w:rsidR="002033BF" w:rsidRDefault="002033BF" w:rsidP="00912E37">
      <w:pPr>
        <w:pStyle w:val="Heading2"/>
        <w:spacing w:before="0"/>
        <w:rPr>
          <w:rFonts w:ascii="Arial" w:hAnsi="Arial" w:cs="Arial"/>
          <w:sz w:val="28"/>
          <w:szCs w:val="28"/>
        </w:rPr>
      </w:pPr>
    </w:p>
    <w:p w14:paraId="2F0B9FE0" w14:textId="45FAEC7D" w:rsidR="009C1A13" w:rsidRDefault="00BE5810" w:rsidP="00B2695A">
      <w:pPr>
        <w:pStyle w:val="Heading2"/>
        <w:numPr>
          <w:ilvl w:val="1"/>
          <w:numId w:val="25"/>
        </w:numPr>
        <w:spacing w:before="0"/>
        <w:rPr>
          <w:rFonts w:ascii="Arial" w:hAnsi="Arial" w:cs="Arial"/>
          <w:sz w:val="28"/>
          <w:szCs w:val="28"/>
        </w:rPr>
      </w:pPr>
      <w:bookmarkStart w:id="33" w:name="_Toc80605590"/>
      <w:r>
        <w:rPr>
          <w:rFonts w:ascii="Arial" w:hAnsi="Arial" w:cs="Arial"/>
          <w:sz w:val="28"/>
          <w:szCs w:val="28"/>
        </w:rPr>
        <w:t>Completing the ASD Accreditation</w:t>
      </w:r>
      <w:bookmarkEnd w:id="33"/>
    </w:p>
    <w:p w14:paraId="1C0F2EE0" w14:textId="77777777" w:rsidR="00F35155" w:rsidRDefault="00F35155" w:rsidP="00635DF2">
      <w:pPr>
        <w:ind w:left="720" w:hanging="720"/>
        <w:jc w:val="both"/>
        <w:rPr>
          <w:rFonts w:eastAsia="Times New Roman" w:cs="Arial"/>
          <w:color w:val="000000"/>
          <w:szCs w:val="24"/>
          <w:lang w:eastAsia="en-GB"/>
        </w:rPr>
      </w:pPr>
    </w:p>
    <w:p w14:paraId="052B7C16" w14:textId="2588A563" w:rsidR="009C1A13" w:rsidRPr="002B7023" w:rsidRDefault="009C1A13" w:rsidP="002B7023">
      <w:pPr>
        <w:pStyle w:val="ListParagraph"/>
        <w:numPr>
          <w:ilvl w:val="2"/>
          <w:numId w:val="25"/>
        </w:numPr>
        <w:jc w:val="both"/>
      </w:pPr>
      <w:r w:rsidRPr="002B7023">
        <w:t>The</w:t>
      </w:r>
      <w:r w:rsidR="00BE5810" w:rsidRPr="002B7023">
        <w:t xml:space="preserve"> ASD Accreditation is complete when the provider has assessed and reported a</w:t>
      </w:r>
      <w:r w:rsidR="00FE05DA" w:rsidRPr="002B7023">
        <w:t xml:space="preserve">gainst each of the </w:t>
      </w:r>
      <w:r w:rsidR="00BF3459" w:rsidRPr="002B7023">
        <w:t>15</w:t>
      </w:r>
      <w:r w:rsidR="00C012E2" w:rsidRPr="002B7023">
        <w:t xml:space="preserve"> Jobcentre Plus test sites</w:t>
      </w:r>
      <w:r w:rsidR="00BE5810" w:rsidRPr="002B7023">
        <w:t>, and each</w:t>
      </w:r>
      <w:r w:rsidR="00C012E2" w:rsidRPr="002B7023">
        <w:t xml:space="preserve"> of</w:t>
      </w:r>
      <w:r w:rsidR="00BE5810" w:rsidRPr="002B7023">
        <w:t xml:space="preserve"> </w:t>
      </w:r>
      <w:r w:rsidR="00C012E2" w:rsidRPr="002B7023">
        <w:t>these sites have</w:t>
      </w:r>
      <w:r w:rsidR="00BE5810" w:rsidRPr="002B7023">
        <w:t xml:space="preserve"> met</w:t>
      </w:r>
      <w:r w:rsidR="00C012E2" w:rsidRPr="002B7023">
        <w:t xml:space="preserve"> the required standard and</w:t>
      </w:r>
      <w:r w:rsidR="00BE5810" w:rsidRPr="002B7023">
        <w:t xml:space="preserve"> received their certificate</w:t>
      </w:r>
      <w:r w:rsidR="00BF3459" w:rsidRPr="002B7023">
        <w:t xml:space="preserve"> or followed the remedial action plan as far as possible</w:t>
      </w:r>
      <w:r w:rsidR="00BE5810" w:rsidRPr="002B7023">
        <w:t>.</w:t>
      </w:r>
      <w:r w:rsidRPr="002B7023">
        <w:t xml:space="preserve"> </w:t>
      </w:r>
    </w:p>
    <w:p w14:paraId="13F716CB" w14:textId="772EB1B4" w:rsidR="00BE5810" w:rsidRPr="00167257" w:rsidRDefault="00F64D9B" w:rsidP="00B2695A">
      <w:pPr>
        <w:pStyle w:val="Heading2"/>
        <w:numPr>
          <w:ilvl w:val="1"/>
          <w:numId w:val="25"/>
        </w:numPr>
        <w:rPr>
          <w:rFonts w:ascii="Arial" w:eastAsia="Times New Roman" w:hAnsi="Arial" w:cs="Arial"/>
          <w:sz w:val="28"/>
          <w:szCs w:val="28"/>
        </w:rPr>
      </w:pPr>
      <w:bookmarkStart w:id="34" w:name="_Toc524014856"/>
      <w:bookmarkStart w:id="35" w:name="_Toc47692912"/>
      <w:bookmarkStart w:id="36" w:name="_Toc80605591"/>
      <w:r>
        <w:rPr>
          <w:rFonts w:ascii="Arial" w:eastAsia="Times New Roman" w:hAnsi="Arial" w:cs="Arial"/>
          <w:sz w:val="28"/>
          <w:szCs w:val="28"/>
        </w:rPr>
        <w:t xml:space="preserve">IPR, </w:t>
      </w:r>
      <w:r w:rsidR="00BE5810" w:rsidRPr="00167257">
        <w:rPr>
          <w:rFonts w:ascii="Arial" w:eastAsia="Times New Roman" w:hAnsi="Arial" w:cs="Arial"/>
          <w:sz w:val="28"/>
          <w:szCs w:val="28"/>
        </w:rPr>
        <w:t>Communications, Marketing and Naming Convention</w:t>
      </w:r>
      <w:bookmarkEnd w:id="34"/>
      <w:bookmarkEnd w:id="35"/>
      <w:bookmarkEnd w:id="36"/>
    </w:p>
    <w:p w14:paraId="08D04340" w14:textId="77777777" w:rsidR="00167257" w:rsidRPr="00BE5810" w:rsidRDefault="00167257" w:rsidP="00BE5810">
      <w:pPr>
        <w:spacing w:after="160" w:line="259" w:lineRule="auto"/>
        <w:rPr>
          <w:rFonts w:eastAsia="Times New Roman" w:cs="Arial"/>
          <w:b/>
          <w:bCs/>
          <w:sz w:val="28"/>
          <w:szCs w:val="28"/>
        </w:rPr>
      </w:pPr>
    </w:p>
    <w:p w14:paraId="3EA9B585" w14:textId="745CDFCE" w:rsidR="00167257" w:rsidRDefault="00BE5810" w:rsidP="002B7023">
      <w:pPr>
        <w:pStyle w:val="ListParagraph"/>
        <w:numPr>
          <w:ilvl w:val="2"/>
          <w:numId w:val="25"/>
        </w:numPr>
        <w:jc w:val="both"/>
      </w:pPr>
      <w:r w:rsidRPr="002B7023">
        <w:t>Intellectual Property</w:t>
      </w:r>
      <w:r w:rsidR="00C012E2" w:rsidRPr="002B7023">
        <w:t xml:space="preserve"> Rights</w:t>
      </w:r>
      <w:r w:rsidRPr="002B7023">
        <w:t xml:space="preserve"> </w:t>
      </w:r>
      <w:r w:rsidR="00F64D9B">
        <w:t xml:space="preserve">(IPR) </w:t>
      </w:r>
      <w:r w:rsidRPr="002B7023">
        <w:t>of this accreditation to be owned by</w:t>
      </w:r>
      <w:r w:rsidR="00C012E2" w:rsidRPr="002B7023">
        <w:t xml:space="preserve"> DWP</w:t>
      </w:r>
      <w:r w:rsidRPr="002B7023">
        <w:t xml:space="preserve"> so that it can </w:t>
      </w:r>
      <w:r w:rsidR="00C012E2" w:rsidRPr="002B7023">
        <w:t>d</w:t>
      </w:r>
      <w:r w:rsidRPr="002B7023">
        <w:t>ecide how best to delive</w:t>
      </w:r>
      <w:bookmarkStart w:id="37" w:name="_Toc524014857"/>
      <w:bookmarkStart w:id="38" w:name="_Toc47692913"/>
      <w:r w:rsidRPr="002B7023">
        <w:t xml:space="preserve">r accreditation in the future. </w:t>
      </w:r>
    </w:p>
    <w:p w14:paraId="7E8799A2" w14:textId="77777777" w:rsidR="00F64D9B" w:rsidRDefault="00F64D9B" w:rsidP="00F64D9B">
      <w:pPr>
        <w:pStyle w:val="ListParagraph"/>
        <w:jc w:val="both"/>
      </w:pPr>
    </w:p>
    <w:p w14:paraId="0C88FD5A" w14:textId="38C7DF18" w:rsidR="00612D28" w:rsidRPr="009D04D8" w:rsidRDefault="00612D28" w:rsidP="00612D28">
      <w:pPr>
        <w:pStyle w:val="ListParagraph"/>
        <w:numPr>
          <w:ilvl w:val="2"/>
          <w:numId w:val="25"/>
        </w:numPr>
        <w:jc w:val="both"/>
      </w:pPr>
      <w:r>
        <w:t xml:space="preserve">DWP will have the right to determine the formal name, associated branding, and internal and external communications </w:t>
      </w:r>
      <w:proofErr w:type="gramStart"/>
      <w:r>
        <w:t>programme  for</w:t>
      </w:r>
      <w:proofErr w:type="gramEnd"/>
      <w:r>
        <w:t xml:space="preserve"> this accreditation </w:t>
      </w:r>
      <w:proofErr w:type="spellStart"/>
      <w:r>
        <w:t>exerecise</w:t>
      </w:r>
      <w:proofErr w:type="spellEnd"/>
      <w:r>
        <w:t>.</w:t>
      </w:r>
    </w:p>
    <w:p w14:paraId="6352BCF9" w14:textId="11656F02" w:rsidR="00BE5810" w:rsidRDefault="00BE5810" w:rsidP="00B2695A">
      <w:pPr>
        <w:pStyle w:val="Heading2"/>
        <w:numPr>
          <w:ilvl w:val="1"/>
          <w:numId w:val="25"/>
        </w:numPr>
        <w:rPr>
          <w:rFonts w:ascii="Arial" w:hAnsi="Arial" w:cs="Arial"/>
          <w:sz w:val="28"/>
          <w:szCs w:val="28"/>
        </w:rPr>
      </w:pPr>
      <w:bookmarkStart w:id="39" w:name="_Toc80605592"/>
      <w:r w:rsidRPr="00167257">
        <w:rPr>
          <w:rFonts w:ascii="Arial" w:hAnsi="Arial" w:cs="Arial"/>
          <w:sz w:val="28"/>
          <w:szCs w:val="28"/>
        </w:rPr>
        <w:t>Implementation</w:t>
      </w:r>
      <w:bookmarkEnd w:id="37"/>
      <w:bookmarkEnd w:id="38"/>
      <w:bookmarkEnd w:id="39"/>
    </w:p>
    <w:p w14:paraId="3BDFC057" w14:textId="77777777" w:rsidR="00167257" w:rsidRPr="00167257" w:rsidRDefault="00167257" w:rsidP="00167257"/>
    <w:p w14:paraId="281E8EDC" w14:textId="77777777" w:rsidR="00B2695A" w:rsidRDefault="00BE5810" w:rsidP="00B2695A">
      <w:pPr>
        <w:pStyle w:val="ListParagraph"/>
        <w:numPr>
          <w:ilvl w:val="2"/>
          <w:numId w:val="25"/>
        </w:numPr>
        <w:jc w:val="both"/>
      </w:pPr>
      <w:r w:rsidRPr="00962E3A">
        <w:t>The</w:t>
      </w:r>
      <w:r w:rsidR="002410D2" w:rsidRPr="00962E3A">
        <w:t xml:space="preserve"> award </w:t>
      </w:r>
      <w:r w:rsidR="00962E3A" w:rsidRPr="00962E3A">
        <w:t xml:space="preserve">for contract signature will be the </w:t>
      </w:r>
      <w:r w:rsidR="00167257">
        <w:t>29</w:t>
      </w:r>
      <w:r w:rsidR="009A2234" w:rsidRPr="00B2695A">
        <w:rPr>
          <w:vertAlign w:val="superscript"/>
        </w:rPr>
        <w:t>th</w:t>
      </w:r>
      <w:r w:rsidR="009A2234" w:rsidRPr="009A2234">
        <w:t xml:space="preserve"> </w:t>
      </w:r>
      <w:r w:rsidR="00167257">
        <w:t>Septem</w:t>
      </w:r>
      <w:r w:rsidR="009A2234" w:rsidRPr="009A2234">
        <w:t>ber</w:t>
      </w:r>
      <w:r w:rsidR="00962E3A" w:rsidRPr="009A2234">
        <w:t xml:space="preserve"> 2021</w:t>
      </w:r>
      <w:r w:rsidR="00174B5B" w:rsidRPr="009A2234">
        <w:t>.</w:t>
      </w:r>
    </w:p>
    <w:p w14:paraId="4653B94C" w14:textId="77777777" w:rsidR="00B2695A" w:rsidRDefault="00B2695A" w:rsidP="00B2695A">
      <w:pPr>
        <w:pStyle w:val="ListParagraph"/>
        <w:jc w:val="both"/>
      </w:pPr>
    </w:p>
    <w:p w14:paraId="56957A82" w14:textId="1CD09C2F" w:rsidR="00883D0F" w:rsidRPr="00DE1530" w:rsidRDefault="00883D0F" w:rsidP="00DE1530">
      <w:pPr>
        <w:pStyle w:val="ListParagraph"/>
        <w:numPr>
          <w:ilvl w:val="2"/>
          <w:numId w:val="25"/>
        </w:numPr>
        <w:jc w:val="both"/>
      </w:pPr>
      <w:r>
        <w:t>The c</w:t>
      </w:r>
      <w:proofErr w:type="spellStart"/>
      <w:r w:rsidR="00174B5B" w:rsidRPr="00883D0F">
        <w:rPr>
          <w:rFonts w:cs="Arial"/>
          <w:szCs w:val="24"/>
          <w:lang w:val="en"/>
        </w:rPr>
        <w:t>ontract</w:t>
      </w:r>
      <w:proofErr w:type="spellEnd"/>
      <w:r w:rsidR="00174B5B" w:rsidRPr="00883D0F">
        <w:rPr>
          <w:rFonts w:cs="Arial"/>
          <w:szCs w:val="24"/>
          <w:lang w:val="en"/>
        </w:rPr>
        <w:t xml:space="preserve"> goes live </w:t>
      </w:r>
      <w:r>
        <w:rPr>
          <w:rFonts w:cs="Arial"/>
          <w:szCs w:val="24"/>
          <w:lang w:val="en"/>
        </w:rPr>
        <w:t xml:space="preserve">on </w:t>
      </w:r>
      <w:r w:rsidR="009A2234" w:rsidRPr="00883D0F">
        <w:rPr>
          <w:rFonts w:cs="Arial"/>
          <w:szCs w:val="24"/>
          <w:lang w:val="en"/>
        </w:rPr>
        <w:t>4</w:t>
      </w:r>
      <w:r w:rsidR="009A2234" w:rsidRPr="00883D0F">
        <w:rPr>
          <w:rFonts w:cs="Arial"/>
          <w:szCs w:val="24"/>
          <w:vertAlign w:val="superscript"/>
          <w:lang w:val="en"/>
        </w:rPr>
        <w:t>th</w:t>
      </w:r>
      <w:r w:rsidR="009A2234" w:rsidRPr="00883D0F">
        <w:rPr>
          <w:rFonts w:cs="Arial"/>
          <w:szCs w:val="24"/>
          <w:lang w:val="en"/>
        </w:rPr>
        <w:t xml:space="preserve"> </w:t>
      </w:r>
      <w:r w:rsidR="00174B5B" w:rsidRPr="00883D0F">
        <w:rPr>
          <w:rFonts w:cs="Arial"/>
          <w:szCs w:val="24"/>
          <w:lang w:val="en"/>
        </w:rPr>
        <w:t>October 2021</w:t>
      </w:r>
      <w:r>
        <w:rPr>
          <w:rFonts w:cs="Arial"/>
          <w:szCs w:val="24"/>
          <w:lang w:val="en"/>
        </w:rPr>
        <w:t xml:space="preserve"> at which point the provider will commence activities outlined in section 2.2.3 of this document, in accordance with the timelines outlined in Annex C. All activities must be completed by 31</w:t>
      </w:r>
      <w:r w:rsidRPr="00883D0F">
        <w:rPr>
          <w:rFonts w:cs="Arial"/>
          <w:szCs w:val="24"/>
          <w:vertAlign w:val="superscript"/>
          <w:lang w:val="en"/>
        </w:rPr>
        <w:t>st</w:t>
      </w:r>
      <w:r>
        <w:rPr>
          <w:rFonts w:cs="Arial"/>
          <w:szCs w:val="24"/>
          <w:lang w:val="en"/>
        </w:rPr>
        <w:t xml:space="preserve"> March 2022.</w:t>
      </w:r>
      <w:r w:rsidRPr="00DE1530">
        <w:rPr>
          <w:rFonts w:cs="Arial"/>
          <w:szCs w:val="36"/>
        </w:rPr>
        <w:br w:type="page"/>
      </w:r>
    </w:p>
    <w:p w14:paraId="1CB9E4B2" w14:textId="5E419FDF" w:rsidR="00E80D7E" w:rsidRPr="005B1B03" w:rsidRDefault="00E80D7E" w:rsidP="00883D0F">
      <w:pPr>
        <w:pStyle w:val="Heading1"/>
        <w:numPr>
          <w:ilvl w:val="0"/>
          <w:numId w:val="25"/>
        </w:numPr>
        <w:rPr>
          <w:rFonts w:ascii="Arial" w:hAnsi="Arial" w:cs="Arial"/>
          <w:szCs w:val="36"/>
        </w:rPr>
      </w:pPr>
      <w:bookmarkStart w:id="40" w:name="_Toc80605593"/>
      <w:r w:rsidRPr="005B1B03">
        <w:rPr>
          <w:rFonts w:ascii="Arial" w:hAnsi="Arial" w:cs="Arial"/>
          <w:szCs w:val="36"/>
        </w:rPr>
        <w:lastRenderedPageBreak/>
        <w:t>The Commercial Approach</w:t>
      </w:r>
      <w:bookmarkEnd w:id="40"/>
    </w:p>
    <w:p w14:paraId="22874899" w14:textId="6FFEA63D" w:rsidR="00E80D7E" w:rsidRPr="005B1B03" w:rsidRDefault="00E80D7E" w:rsidP="00AB3D10">
      <w:pPr>
        <w:pStyle w:val="Heading2"/>
        <w:numPr>
          <w:ilvl w:val="1"/>
          <w:numId w:val="32"/>
        </w:numPr>
        <w:rPr>
          <w:rFonts w:ascii="Arial" w:hAnsi="Arial" w:cs="Arial"/>
          <w:sz w:val="28"/>
          <w:szCs w:val="28"/>
        </w:rPr>
      </w:pPr>
      <w:bookmarkStart w:id="41" w:name="_Toc471799140"/>
      <w:bookmarkStart w:id="42" w:name="_Toc485809600"/>
      <w:bookmarkStart w:id="43" w:name="_Toc485818525"/>
      <w:bookmarkStart w:id="44" w:name="_Toc527119658"/>
      <w:bookmarkStart w:id="45" w:name="_Toc3382659"/>
      <w:bookmarkStart w:id="46" w:name="_Toc47692915"/>
      <w:bookmarkStart w:id="47" w:name="_Toc80605594"/>
      <w:r w:rsidRPr="005B1B03">
        <w:rPr>
          <w:rFonts w:ascii="Arial" w:hAnsi="Arial" w:cs="Arial"/>
          <w:sz w:val="28"/>
          <w:szCs w:val="28"/>
        </w:rPr>
        <w:t>Overview</w:t>
      </w:r>
      <w:bookmarkEnd w:id="41"/>
      <w:bookmarkEnd w:id="42"/>
      <w:bookmarkEnd w:id="43"/>
      <w:bookmarkEnd w:id="44"/>
      <w:bookmarkEnd w:id="45"/>
      <w:bookmarkEnd w:id="46"/>
      <w:bookmarkEnd w:id="47"/>
    </w:p>
    <w:p w14:paraId="3AF8D772" w14:textId="77777777" w:rsidR="00E80D7E" w:rsidRDefault="00E80D7E" w:rsidP="00E80D7E">
      <w:pPr>
        <w:tabs>
          <w:tab w:val="left" w:pos="1781"/>
        </w:tabs>
        <w:spacing w:after="0"/>
      </w:pPr>
    </w:p>
    <w:p w14:paraId="776DFD4A" w14:textId="5A3F1D0C" w:rsidR="00E80D7E" w:rsidRDefault="00E80D7E" w:rsidP="00E80D7E">
      <w:pPr>
        <w:tabs>
          <w:tab w:val="left" w:pos="1781"/>
        </w:tabs>
        <w:spacing w:after="0"/>
      </w:pPr>
      <w:r>
        <w:t xml:space="preserve">This is a Call-Off competition from the Test and </w:t>
      </w:r>
      <w:r w:rsidR="00883D0F">
        <w:t>Learn Dynamic Purchasing System.</w:t>
      </w:r>
    </w:p>
    <w:p w14:paraId="519AE7A8" w14:textId="77777777" w:rsidR="00E80D7E" w:rsidRDefault="00E80D7E" w:rsidP="00E80D7E">
      <w:pPr>
        <w:tabs>
          <w:tab w:val="left" w:pos="1781"/>
        </w:tabs>
        <w:spacing w:after="0"/>
        <w:ind w:left="360"/>
      </w:pPr>
    </w:p>
    <w:p w14:paraId="3EB607E6" w14:textId="2D2B70E8" w:rsidR="00E80D7E" w:rsidRPr="00AB3D10" w:rsidRDefault="00E80D7E" w:rsidP="00AB3D10">
      <w:pPr>
        <w:pStyle w:val="ListParagraph"/>
        <w:numPr>
          <w:ilvl w:val="1"/>
          <w:numId w:val="32"/>
        </w:numPr>
        <w:autoSpaceDE w:val="0"/>
        <w:autoSpaceDN w:val="0"/>
        <w:adjustRightInd w:val="0"/>
        <w:spacing w:after="0" w:line="240" w:lineRule="auto"/>
        <w:rPr>
          <w:rFonts w:cs="Arial"/>
          <w:color w:val="000000"/>
          <w:szCs w:val="24"/>
          <w:lang w:eastAsia="en-GB" w:bidi="ks-Deva"/>
        </w:rPr>
      </w:pPr>
      <w:r w:rsidRPr="00AB3D10">
        <w:rPr>
          <w:rFonts w:cs="Arial"/>
          <w:color w:val="000000"/>
          <w:spacing w:val="6"/>
          <w:szCs w:val="24"/>
          <w:lang w:eastAsia="en-GB" w:bidi="ks-Deva"/>
        </w:rPr>
        <w:t xml:space="preserve">The Commercial Process </w:t>
      </w:r>
      <w:r w:rsidRPr="00AB3D10">
        <w:rPr>
          <w:rFonts w:cs="Arial"/>
          <w:color w:val="000000"/>
          <w:szCs w:val="24"/>
          <w:lang w:eastAsia="en-GB" w:bidi="ks-Deva"/>
        </w:rPr>
        <w:t>will</w:t>
      </w:r>
      <w:r w:rsidRPr="00AB3D10">
        <w:rPr>
          <w:rFonts w:cs="Arial"/>
          <w:color w:val="000000"/>
          <w:spacing w:val="6"/>
          <w:szCs w:val="24"/>
          <w:lang w:eastAsia="en-GB" w:bidi="ks-Deva"/>
        </w:rPr>
        <w:t xml:space="preserve"> consist of</w:t>
      </w:r>
      <w:r w:rsidRPr="00AB3D10">
        <w:rPr>
          <w:rFonts w:cs="Arial"/>
          <w:color w:val="000000"/>
          <w:szCs w:val="24"/>
          <w:lang w:eastAsia="en-GB" w:bidi="ks-Deva"/>
        </w:rPr>
        <w:t>:</w:t>
      </w:r>
    </w:p>
    <w:p w14:paraId="6859E3A9" w14:textId="77777777" w:rsidR="00E80D7E" w:rsidRPr="000E305F" w:rsidRDefault="00E80D7E" w:rsidP="00E80D7E">
      <w:pPr>
        <w:pStyle w:val="ListParagraph"/>
        <w:autoSpaceDE w:val="0"/>
        <w:autoSpaceDN w:val="0"/>
        <w:adjustRightInd w:val="0"/>
        <w:spacing w:after="0" w:line="240" w:lineRule="auto"/>
        <w:ind w:left="709"/>
        <w:rPr>
          <w:rFonts w:cs="Arial"/>
          <w:color w:val="000000"/>
          <w:szCs w:val="24"/>
          <w:lang w:eastAsia="en-GB" w:bidi="ks-Deva"/>
        </w:rPr>
      </w:pPr>
    </w:p>
    <w:p w14:paraId="5B7FB3D1" w14:textId="77777777" w:rsidR="00E80D7E" w:rsidRPr="000E305F" w:rsidRDefault="00E80D7E" w:rsidP="00124C06">
      <w:pPr>
        <w:numPr>
          <w:ilvl w:val="0"/>
          <w:numId w:val="15"/>
        </w:numPr>
        <w:tabs>
          <w:tab w:val="left" w:pos="1276"/>
        </w:tabs>
        <w:autoSpaceDE w:val="0"/>
        <w:autoSpaceDN w:val="0"/>
        <w:adjustRightInd w:val="0"/>
        <w:spacing w:after="0" w:line="240" w:lineRule="auto"/>
        <w:ind w:left="1276" w:hanging="567"/>
        <w:contextualSpacing/>
        <w:rPr>
          <w:rFonts w:cs="Arial"/>
          <w:color w:val="000000"/>
          <w:szCs w:val="24"/>
        </w:rPr>
      </w:pPr>
      <w:r w:rsidRPr="000E305F">
        <w:rPr>
          <w:rFonts w:cs="Arial"/>
          <w:color w:val="000000"/>
          <w:szCs w:val="24"/>
        </w:rPr>
        <w:t>Issue of an Invitation to Tender (ITT) to relevant bidder</w:t>
      </w:r>
      <w:r>
        <w:rPr>
          <w:rFonts w:cs="Arial"/>
          <w:color w:val="000000"/>
          <w:szCs w:val="24"/>
        </w:rPr>
        <w:t>(</w:t>
      </w:r>
      <w:r w:rsidRPr="000E305F">
        <w:rPr>
          <w:rFonts w:cs="Arial"/>
          <w:color w:val="000000"/>
          <w:szCs w:val="24"/>
        </w:rPr>
        <w:t>s</w:t>
      </w:r>
      <w:r>
        <w:rPr>
          <w:rFonts w:cs="Arial"/>
          <w:color w:val="000000"/>
          <w:szCs w:val="24"/>
        </w:rPr>
        <w:t>)</w:t>
      </w:r>
      <w:r w:rsidRPr="000E305F">
        <w:rPr>
          <w:rFonts w:cs="Arial"/>
          <w:color w:val="000000"/>
          <w:szCs w:val="24"/>
        </w:rPr>
        <w:t>,</w:t>
      </w:r>
    </w:p>
    <w:p w14:paraId="4D224892" w14:textId="3E4607B1" w:rsidR="00E80D7E" w:rsidRPr="000E305F" w:rsidRDefault="00E80D7E" w:rsidP="00124C06">
      <w:pPr>
        <w:numPr>
          <w:ilvl w:val="0"/>
          <w:numId w:val="15"/>
        </w:numPr>
        <w:tabs>
          <w:tab w:val="left" w:pos="1276"/>
        </w:tabs>
        <w:autoSpaceDE w:val="0"/>
        <w:autoSpaceDN w:val="0"/>
        <w:adjustRightInd w:val="0"/>
        <w:spacing w:after="0" w:line="240" w:lineRule="auto"/>
        <w:ind w:left="1276" w:hanging="567"/>
        <w:contextualSpacing/>
        <w:rPr>
          <w:rFonts w:cs="Arial"/>
          <w:color w:val="000000"/>
          <w:szCs w:val="24"/>
        </w:rPr>
      </w:pPr>
      <w:r w:rsidRPr="000E305F">
        <w:rPr>
          <w:rFonts w:cs="Arial"/>
          <w:color w:val="000000"/>
          <w:szCs w:val="24"/>
        </w:rPr>
        <w:t>Submission of</w:t>
      </w:r>
      <w:r>
        <w:rPr>
          <w:rFonts w:cs="Arial"/>
          <w:color w:val="000000"/>
          <w:szCs w:val="24"/>
        </w:rPr>
        <w:t xml:space="preserve"> quality</w:t>
      </w:r>
      <w:r w:rsidRPr="000E305F">
        <w:rPr>
          <w:rFonts w:cs="Arial"/>
          <w:color w:val="000000"/>
          <w:szCs w:val="24"/>
        </w:rPr>
        <w:t xml:space="preserve"> proposals and finance proposals</w:t>
      </w:r>
      <w:r>
        <w:rPr>
          <w:rFonts w:cs="Arial"/>
          <w:color w:val="000000"/>
          <w:szCs w:val="24"/>
        </w:rPr>
        <w:t>,</w:t>
      </w:r>
    </w:p>
    <w:p w14:paraId="3746D53E" w14:textId="77777777" w:rsidR="00E80D7E" w:rsidRDefault="00E80D7E" w:rsidP="00124C06">
      <w:pPr>
        <w:numPr>
          <w:ilvl w:val="0"/>
          <w:numId w:val="15"/>
        </w:numPr>
        <w:tabs>
          <w:tab w:val="left" w:pos="1276"/>
        </w:tabs>
        <w:autoSpaceDE w:val="0"/>
        <w:autoSpaceDN w:val="0"/>
        <w:adjustRightInd w:val="0"/>
        <w:spacing w:after="0" w:line="240" w:lineRule="auto"/>
        <w:ind w:left="1276" w:hanging="567"/>
        <w:contextualSpacing/>
        <w:rPr>
          <w:rFonts w:cs="Arial"/>
          <w:color w:val="000000"/>
          <w:szCs w:val="24"/>
        </w:rPr>
      </w:pPr>
      <w:r w:rsidRPr="000E305F">
        <w:rPr>
          <w:rFonts w:cs="Arial"/>
          <w:color w:val="000000"/>
          <w:szCs w:val="24"/>
        </w:rPr>
        <w:t>Evaluation and commercial clarifications as deemed appropriate</w:t>
      </w:r>
      <w:r>
        <w:rPr>
          <w:rFonts w:cs="Arial"/>
          <w:color w:val="000000"/>
          <w:szCs w:val="24"/>
        </w:rPr>
        <w:t>,</w:t>
      </w:r>
    </w:p>
    <w:p w14:paraId="336F7AF3" w14:textId="77777777" w:rsidR="00E80D7E" w:rsidRPr="00F61BDB" w:rsidRDefault="00E80D7E" w:rsidP="00124C06">
      <w:pPr>
        <w:numPr>
          <w:ilvl w:val="0"/>
          <w:numId w:val="15"/>
        </w:numPr>
        <w:tabs>
          <w:tab w:val="left" w:pos="1276"/>
        </w:tabs>
        <w:autoSpaceDE w:val="0"/>
        <w:autoSpaceDN w:val="0"/>
        <w:adjustRightInd w:val="0"/>
        <w:spacing w:after="0" w:line="240" w:lineRule="auto"/>
        <w:ind w:left="1276" w:hanging="567"/>
        <w:contextualSpacing/>
        <w:rPr>
          <w:rFonts w:cs="Arial"/>
          <w:color w:val="000000"/>
          <w:szCs w:val="24"/>
        </w:rPr>
      </w:pPr>
      <w:r>
        <w:rPr>
          <w:rFonts w:cs="Arial"/>
          <w:color w:val="000000"/>
          <w:szCs w:val="24"/>
        </w:rPr>
        <w:t>Internal approval of recommendations,</w:t>
      </w:r>
    </w:p>
    <w:p w14:paraId="56CC846F" w14:textId="77777777" w:rsidR="00E80D7E" w:rsidRPr="000E305F" w:rsidRDefault="00E80D7E" w:rsidP="00124C06">
      <w:pPr>
        <w:numPr>
          <w:ilvl w:val="0"/>
          <w:numId w:val="15"/>
        </w:numPr>
        <w:tabs>
          <w:tab w:val="left" w:pos="1276"/>
        </w:tabs>
        <w:autoSpaceDE w:val="0"/>
        <w:autoSpaceDN w:val="0"/>
        <w:adjustRightInd w:val="0"/>
        <w:spacing w:after="0" w:line="240" w:lineRule="auto"/>
        <w:ind w:left="1276" w:hanging="567"/>
        <w:contextualSpacing/>
        <w:rPr>
          <w:rFonts w:cs="Arial"/>
          <w:color w:val="000000"/>
          <w:szCs w:val="24"/>
        </w:rPr>
      </w:pPr>
      <w:r>
        <w:rPr>
          <w:rFonts w:cs="Arial"/>
          <w:color w:val="000000"/>
          <w:szCs w:val="24"/>
        </w:rPr>
        <w:t>Contract award.</w:t>
      </w:r>
    </w:p>
    <w:p w14:paraId="7F016D16" w14:textId="77777777" w:rsidR="00E80D7E" w:rsidRPr="00180C0D" w:rsidRDefault="00E80D7E" w:rsidP="00E80D7E">
      <w:pPr>
        <w:tabs>
          <w:tab w:val="left" w:pos="1276"/>
        </w:tabs>
        <w:autoSpaceDE w:val="0"/>
        <w:autoSpaceDN w:val="0"/>
        <w:adjustRightInd w:val="0"/>
        <w:spacing w:after="0" w:line="240" w:lineRule="auto"/>
        <w:ind w:left="1276"/>
        <w:contextualSpacing/>
        <w:rPr>
          <w:rFonts w:cs="Arial"/>
          <w:color w:val="000000"/>
          <w:szCs w:val="24"/>
          <w:highlight w:val="yellow"/>
        </w:rPr>
      </w:pPr>
    </w:p>
    <w:p w14:paraId="74C2F23B" w14:textId="77777777" w:rsidR="00E80D7E" w:rsidRPr="00EF76B3" w:rsidRDefault="00E80D7E" w:rsidP="00E80D7E">
      <w:pPr>
        <w:pStyle w:val="ListParagraph"/>
        <w:autoSpaceDE w:val="0"/>
        <w:autoSpaceDN w:val="0"/>
        <w:adjustRightInd w:val="0"/>
        <w:spacing w:after="0" w:line="240" w:lineRule="auto"/>
        <w:ind w:left="709"/>
        <w:rPr>
          <w:rFonts w:cs="Arial"/>
          <w:color w:val="000000"/>
          <w:szCs w:val="24"/>
          <w:lang w:eastAsia="en-GB" w:bidi="ks-Deva"/>
        </w:rPr>
      </w:pPr>
    </w:p>
    <w:p w14:paraId="5422B625" w14:textId="77777777" w:rsidR="00AB3D10" w:rsidRDefault="00E80D7E" w:rsidP="00AB3D10">
      <w:pPr>
        <w:pStyle w:val="ListParagraph"/>
        <w:numPr>
          <w:ilvl w:val="1"/>
          <w:numId w:val="32"/>
        </w:numPr>
        <w:spacing w:after="0" w:line="240" w:lineRule="auto"/>
        <w:jc w:val="both"/>
        <w:rPr>
          <w:lang w:eastAsia="en-GB" w:bidi="ks-Deva"/>
        </w:rPr>
      </w:pPr>
      <w:r w:rsidRPr="00AB3D10">
        <w:rPr>
          <w:spacing w:val="5"/>
          <w:lang w:eastAsia="en-GB" w:bidi="ks-Deva"/>
        </w:rPr>
        <w:t xml:space="preserve">DWP reserves the right to undertake formal clarification meetings during evaluation if required. Further information on the criteria and scoring methodology is </w:t>
      </w:r>
      <w:r w:rsidRPr="000E305F">
        <w:rPr>
          <w:lang w:eastAsia="en-GB" w:bidi="ks-Deva"/>
        </w:rPr>
        <w:t>outlined</w:t>
      </w:r>
      <w:r w:rsidRPr="00AB3D10">
        <w:rPr>
          <w:spacing w:val="7"/>
          <w:lang w:eastAsia="en-GB" w:bidi="ks-Deva"/>
        </w:rPr>
        <w:t xml:space="preserve"> </w:t>
      </w:r>
      <w:r w:rsidRPr="000E305F">
        <w:rPr>
          <w:lang w:eastAsia="en-GB" w:bidi="ks-Deva"/>
        </w:rPr>
        <w:t>in</w:t>
      </w:r>
      <w:r w:rsidRPr="00AB3D10">
        <w:rPr>
          <w:spacing w:val="7"/>
          <w:lang w:eastAsia="en-GB" w:bidi="ks-Deva"/>
        </w:rPr>
        <w:t xml:space="preserve"> </w:t>
      </w:r>
      <w:r w:rsidRPr="000E305F">
        <w:rPr>
          <w:lang w:eastAsia="en-GB" w:bidi="ks-Deva"/>
        </w:rPr>
        <w:t>the</w:t>
      </w:r>
      <w:r w:rsidRPr="00AB3D10">
        <w:rPr>
          <w:spacing w:val="34"/>
          <w:w w:val="101"/>
          <w:lang w:eastAsia="en-GB" w:bidi="ks-Deva"/>
        </w:rPr>
        <w:t xml:space="preserve"> ‘</w:t>
      </w:r>
      <w:r w:rsidRPr="000E305F">
        <w:rPr>
          <w:lang w:eastAsia="en-GB" w:bidi="ks-Deva"/>
        </w:rPr>
        <w:t>Instructions</w:t>
      </w:r>
      <w:r w:rsidRPr="00AB3D10">
        <w:rPr>
          <w:spacing w:val="13"/>
          <w:lang w:eastAsia="en-GB" w:bidi="ks-Deva"/>
        </w:rPr>
        <w:t xml:space="preserve"> </w:t>
      </w:r>
      <w:r w:rsidRPr="000E305F">
        <w:rPr>
          <w:lang w:eastAsia="en-GB" w:bidi="ks-Deva"/>
        </w:rPr>
        <w:t xml:space="preserve">to </w:t>
      </w:r>
      <w:r w:rsidRPr="00AB3D10">
        <w:rPr>
          <w:rFonts w:cs="Arial"/>
          <w:color w:val="000000"/>
          <w:szCs w:val="24"/>
          <w:lang w:eastAsia="en-GB" w:bidi="ks-Deva"/>
        </w:rPr>
        <w:t>Autism Spectrum Disorder Accreditation</w:t>
      </w:r>
      <w:r w:rsidRPr="000E305F">
        <w:rPr>
          <w:lang w:eastAsia="en-GB" w:bidi="ks-Deva"/>
        </w:rPr>
        <w:t xml:space="preserve"> </w:t>
      </w:r>
      <w:r>
        <w:rPr>
          <w:lang w:eastAsia="en-GB" w:bidi="ks-Deva"/>
        </w:rPr>
        <w:t xml:space="preserve">Framework Pilot </w:t>
      </w:r>
      <w:r w:rsidRPr="000E305F">
        <w:rPr>
          <w:lang w:eastAsia="en-GB" w:bidi="ks-Deva"/>
        </w:rPr>
        <w:t>Bidders’.</w:t>
      </w:r>
    </w:p>
    <w:p w14:paraId="0481FD26" w14:textId="77777777" w:rsidR="00AB3D10" w:rsidRDefault="00AB3D10" w:rsidP="00AB3D10">
      <w:pPr>
        <w:pStyle w:val="ListParagraph"/>
        <w:spacing w:after="0" w:line="240" w:lineRule="auto"/>
        <w:jc w:val="both"/>
        <w:rPr>
          <w:lang w:eastAsia="en-GB" w:bidi="ks-Deva"/>
        </w:rPr>
      </w:pPr>
    </w:p>
    <w:p w14:paraId="4D6892B2" w14:textId="05756A77" w:rsidR="00E80D7E" w:rsidRDefault="00E80D7E" w:rsidP="00AB3D10">
      <w:pPr>
        <w:pStyle w:val="ListParagraph"/>
        <w:numPr>
          <w:ilvl w:val="1"/>
          <w:numId w:val="32"/>
        </w:numPr>
        <w:spacing w:after="0" w:line="240" w:lineRule="auto"/>
        <w:jc w:val="both"/>
        <w:rPr>
          <w:lang w:eastAsia="en-GB" w:bidi="ks-Deva"/>
        </w:rPr>
      </w:pPr>
      <w:r w:rsidRPr="00EB452F">
        <w:t xml:space="preserve">Any clarifications or updates to documents will be issued to all </w:t>
      </w:r>
      <w:r w:rsidRPr="000E305F">
        <w:rPr>
          <w:lang w:eastAsia="en-GB" w:bidi="ks-Deva"/>
        </w:rPr>
        <w:t>Bidders</w:t>
      </w:r>
      <w:r w:rsidRPr="00EB452F">
        <w:t xml:space="preserve"> who remain in the </w:t>
      </w:r>
      <w:r w:rsidRPr="00AB3D10">
        <w:rPr>
          <w:rFonts w:cs="Arial"/>
          <w:color w:val="000000"/>
          <w:szCs w:val="24"/>
          <w:lang w:eastAsia="en-GB" w:bidi="ks-Deva"/>
        </w:rPr>
        <w:t>ASD Accreditation</w:t>
      </w:r>
      <w:r w:rsidRPr="000E305F">
        <w:rPr>
          <w:lang w:eastAsia="en-GB" w:bidi="ks-Deva"/>
        </w:rPr>
        <w:t xml:space="preserve"> </w:t>
      </w:r>
      <w:r>
        <w:rPr>
          <w:lang w:eastAsia="en-GB" w:bidi="ks-Deva"/>
        </w:rPr>
        <w:t xml:space="preserve">Framework Pilot </w:t>
      </w:r>
      <w:r w:rsidRPr="00EB452F">
        <w:t>procurement process at the time DWP issues the clarification or update at the same time to ensure transparency and equal treatment.</w:t>
      </w:r>
    </w:p>
    <w:p w14:paraId="3FD086B0" w14:textId="77777777" w:rsidR="00E80D7E" w:rsidRPr="00924985" w:rsidRDefault="00E80D7E" w:rsidP="00E80D7E">
      <w:pPr>
        <w:tabs>
          <w:tab w:val="left" w:pos="1781"/>
        </w:tabs>
        <w:spacing w:after="0"/>
        <w:ind w:left="360"/>
      </w:pPr>
      <w:r>
        <w:t xml:space="preserve"> </w:t>
      </w:r>
    </w:p>
    <w:p w14:paraId="3DCBE77A" w14:textId="7F795E8B" w:rsidR="00E80D7E" w:rsidRDefault="00E80D7E" w:rsidP="00AB3D10">
      <w:pPr>
        <w:pStyle w:val="Heading2"/>
        <w:numPr>
          <w:ilvl w:val="1"/>
          <w:numId w:val="32"/>
        </w:numPr>
        <w:spacing w:before="0" w:line="240" w:lineRule="auto"/>
        <w:rPr>
          <w:rFonts w:ascii="Arial" w:hAnsi="Arial" w:cs="Arial"/>
          <w:sz w:val="28"/>
          <w:szCs w:val="28"/>
        </w:rPr>
      </w:pPr>
      <w:bookmarkStart w:id="48" w:name="_Toc468459175"/>
      <w:bookmarkStart w:id="49" w:name="_Toc471799141"/>
      <w:bookmarkStart w:id="50" w:name="_Toc485809602"/>
      <w:bookmarkStart w:id="51" w:name="_Toc485818527"/>
      <w:bookmarkStart w:id="52" w:name="_Toc527119660"/>
      <w:bookmarkStart w:id="53" w:name="_Toc3382664"/>
      <w:bookmarkStart w:id="54" w:name="_Toc47692916"/>
      <w:bookmarkStart w:id="55" w:name="_Toc80605595"/>
      <w:r w:rsidRPr="005B1B03">
        <w:rPr>
          <w:rFonts w:ascii="Arial" w:hAnsi="Arial" w:cs="Arial"/>
          <w:sz w:val="28"/>
          <w:szCs w:val="28"/>
        </w:rPr>
        <w:t>The Commercial Timeline</w:t>
      </w:r>
      <w:bookmarkEnd w:id="48"/>
      <w:bookmarkEnd w:id="49"/>
      <w:bookmarkEnd w:id="50"/>
      <w:bookmarkEnd w:id="51"/>
      <w:bookmarkEnd w:id="52"/>
      <w:bookmarkEnd w:id="53"/>
      <w:bookmarkEnd w:id="54"/>
      <w:bookmarkEnd w:id="55"/>
    </w:p>
    <w:p w14:paraId="5043EA7F" w14:textId="77777777" w:rsidR="001F1E49" w:rsidRPr="001F1E49" w:rsidRDefault="001F1E49" w:rsidP="001F1E49"/>
    <w:tbl>
      <w:tblPr>
        <w:tblStyle w:val="TableGrid1"/>
        <w:tblW w:w="7366" w:type="dxa"/>
        <w:tblLook w:val="0420" w:firstRow="1" w:lastRow="0" w:firstColumn="0" w:lastColumn="0" w:noHBand="0" w:noVBand="1"/>
      </w:tblPr>
      <w:tblGrid>
        <w:gridCol w:w="3539"/>
        <w:gridCol w:w="3827"/>
      </w:tblGrid>
      <w:tr w:rsidR="001F1E49" w:rsidRPr="001F1E49" w14:paraId="2B4057B2" w14:textId="77777777" w:rsidTr="001F1E49">
        <w:trPr>
          <w:trHeight w:val="680"/>
        </w:trPr>
        <w:tc>
          <w:tcPr>
            <w:tcW w:w="3539" w:type="dxa"/>
            <w:hideMark/>
          </w:tcPr>
          <w:p w14:paraId="3BC01C4C" w14:textId="77777777" w:rsidR="001F1E49" w:rsidRPr="001F1E49" w:rsidRDefault="001F1E49" w:rsidP="001F1E49">
            <w:r w:rsidRPr="001F1E49">
              <w:rPr>
                <w:b/>
                <w:bCs/>
              </w:rPr>
              <w:t>Activity</w:t>
            </w:r>
          </w:p>
        </w:tc>
        <w:tc>
          <w:tcPr>
            <w:tcW w:w="3827" w:type="dxa"/>
            <w:hideMark/>
          </w:tcPr>
          <w:p w14:paraId="540A53DE" w14:textId="77777777" w:rsidR="001F1E49" w:rsidRPr="001F1E49" w:rsidRDefault="001F1E49" w:rsidP="001F1E49">
            <w:r w:rsidRPr="001F1E49">
              <w:rPr>
                <w:b/>
                <w:bCs/>
              </w:rPr>
              <w:t>Date</w:t>
            </w:r>
          </w:p>
        </w:tc>
      </w:tr>
      <w:tr w:rsidR="001F1E49" w:rsidRPr="001F1E49" w14:paraId="2832C6FD" w14:textId="77777777" w:rsidTr="001F1E49">
        <w:trPr>
          <w:trHeight w:val="844"/>
        </w:trPr>
        <w:tc>
          <w:tcPr>
            <w:tcW w:w="3539" w:type="dxa"/>
            <w:hideMark/>
          </w:tcPr>
          <w:p w14:paraId="3C8EC36A" w14:textId="77777777" w:rsidR="001F1E49" w:rsidRPr="001F1E49" w:rsidRDefault="001F1E49" w:rsidP="001F1E49">
            <w:r w:rsidRPr="001F1E49">
              <w:t>ITT Launch – Tender Live</w:t>
            </w:r>
          </w:p>
        </w:tc>
        <w:tc>
          <w:tcPr>
            <w:tcW w:w="3827" w:type="dxa"/>
            <w:hideMark/>
          </w:tcPr>
          <w:p w14:paraId="4BEB97FE" w14:textId="77777777" w:rsidR="001F1E49" w:rsidRPr="001F1E49" w:rsidRDefault="001F1E49" w:rsidP="001F1E49">
            <w:r w:rsidRPr="001F1E49">
              <w:t>02.09.2021</w:t>
            </w:r>
          </w:p>
        </w:tc>
      </w:tr>
      <w:tr w:rsidR="001F1E49" w:rsidRPr="001F1E49" w14:paraId="6E84923C" w14:textId="77777777" w:rsidTr="001F1E49">
        <w:trPr>
          <w:trHeight w:val="680"/>
        </w:trPr>
        <w:tc>
          <w:tcPr>
            <w:tcW w:w="3539" w:type="dxa"/>
            <w:hideMark/>
          </w:tcPr>
          <w:p w14:paraId="3F0897F9" w14:textId="77777777" w:rsidR="001F1E49" w:rsidRPr="001F1E49" w:rsidRDefault="001F1E49" w:rsidP="001F1E49">
            <w:r w:rsidRPr="001F1E49">
              <w:t xml:space="preserve">ITT Launch Event </w:t>
            </w:r>
          </w:p>
        </w:tc>
        <w:tc>
          <w:tcPr>
            <w:tcW w:w="3827" w:type="dxa"/>
            <w:hideMark/>
          </w:tcPr>
          <w:p w14:paraId="47BB10E9" w14:textId="77777777" w:rsidR="001F1E49" w:rsidRPr="001F1E49" w:rsidRDefault="001F1E49" w:rsidP="001F1E49">
            <w:r w:rsidRPr="001F1E49">
              <w:t>03.09.2021</w:t>
            </w:r>
          </w:p>
        </w:tc>
      </w:tr>
      <w:tr w:rsidR="001F1E49" w:rsidRPr="001F1E49" w14:paraId="62079C03" w14:textId="77777777" w:rsidTr="001F1E49">
        <w:trPr>
          <w:trHeight w:val="680"/>
        </w:trPr>
        <w:tc>
          <w:tcPr>
            <w:tcW w:w="3539" w:type="dxa"/>
            <w:hideMark/>
          </w:tcPr>
          <w:p w14:paraId="6EEAEE99" w14:textId="77777777" w:rsidR="001F1E49" w:rsidRPr="001F1E49" w:rsidRDefault="001F1E49" w:rsidP="001F1E49">
            <w:r w:rsidRPr="001F1E49">
              <w:t>Bid Submission Deadline</w:t>
            </w:r>
          </w:p>
        </w:tc>
        <w:tc>
          <w:tcPr>
            <w:tcW w:w="3827" w:type="dxa"/>
            <w:hideMark/>
          </w:tcPr>
          <w:p w14:paraId="45D04583" w14:textId="77777777" w:rsidR="001F1E49" w:rsidRPr="001F1E49" w:rsidRDefault="001F1E49" w:rsidP="001F1E49">
            <w:r w:rsidRPr="001F1E49">
              <w:t>20.09.2021</w:t>
            </w:r>
          </w:p>
        </w:tc>
      </w:tr>
      <w:tr w:rsidR="001F1E49" w:rsidRPr="001F1E49" w14:paraId="02FF5947" w14:textId="77777777" w:rsidTr="001F1E49">
        <w:trPr>
          <w:trHeight w:val="680"/>
        </w:trPr>
        <w:tc>
          <w:tcPr>
            <w:tcW w:w="3539" w:type="dxa"/>
            <w:hideMark/>
          </w:tcPr>
          <w:p w14:paraId="0AA12470" w14:textId="77777777" w:rsidR="001F1E49" w:rsidRPr="001F1E49" w:rsidRDefault="001F1E49" w:rsidP="001F1E49">
            <w:r w:rsidRPr="001F1E49">
              <w:t>Contract Award</w:t>
            </w:r>
          </w:p>
        </w:tc>
        <w:tc>
          <w:tcPr>
            <w:tcW w:w="3827" w:type="dxa"/>
            <w:hideMark/>
          </w:tcPr>
          <w:p w14:paraId="62FF9B8D" w14:textId="77777777" w:rsidR="001F1E49" w:rsidRPr="001F1E49" w:rsidRDefault="001F1E49" w:rsidP="001F1E49">
            <w:r w:rsidRPr="001F1E49">
              <w:t>29.09.2021</w:t>
            </w:r>
          </w:p>
        </w:tc>
      </w:tr>
      <w:tr w:rsidR="001F1E49" w:rsidRPr="001F1E49" w14:paraId="710C9663" w14:textId="77777777" w:rsidTr="001F1E49">
        <w:trPr>
          <w:trHeight w:val="680"/>
        </w:trPr>
        <w:tc>
          <w:tcPr>
            <w:tcW w:w="3539" w:type="dxa"/>
            <w:hideMark/>
          </w:tcPr>
          <w:p w14:paraId="588975F6" w14:textId="77777777" w:rsidR="001F1E49" w:rsidRPr="001F1E49" w:rsidRDefault="001F1E49" w:rsidP="001F1E49">
            <w:r w:rsidRPr="001F1E49">
              <w:lastRenderedPageBreak/>
              <w:t xml:space="preserve">Contract Signature </w:t>
            </w:r>
          </w:p>
        </w:tc>
        <w:tc>
          <w:tcPr>
            <w:tcW w:w="3827" w:type="dxa"/>
            <w:hideMark/>
          </w:tcPr>
          <w:p w14:paraId="2B36D16A" w14:textId="77777777" w:rsidR="001F1E49" w:rsidRPr="001F1E49" w:rsidRDefault="001F1E49" w:rsidP="001F1E49">
            <w:r w:rsidRPr="001F1E49">
              <w:t>29/09/2021 - 01/10/2021</w:t>
            </w:r>
          </w:p>
        </w:tc>
      </w:tr>
      <w:tr w:rsidR="001F1E49" w:rsidRPr="001F1E49" w14:paraId="14BEF0E5" w14:textId="77777777" w:rsidTr="001F1E49">
        <w:trPr>
          <w:trHeight w:val="680"/>
        </w:trPr>
        <w:tc>
          <w:tcPr>
            <w:tcW w:w="3539" w:type="dxa"/>
            <w:hideMark/>
          </w:tcPr>
          <w:p w14:paraId="0AF24DBA" w14:textId="77777777" w:rsidR="001F1E49" w:rsidRPr="001F1E49" w:rsidRDefault="001F1E49" w:rsidP="001F1E49">
            <w:r w:rsidRPr="001F1E49">
              <w:t>Go Live</w:t>
            </w:r>
          </w:p>
        </w:tc>
        <w:tc>
          <w:tcPr>
            <w:tcW w:w="3827" w:type="dxa"/>
            <w:hideMark/>
          </w:tcPr>
          <w:p w14:paraId="6DACAEE8" w14:textId="77777777" w:rsidR="001F1E49" w:rsidRPr="001F1E49" w:rsidRDefault="001F1E49" w:rsidP="001F1E49">
            <w:r w:rsidRPr="001F1E49">
              <w:t>04.10.2021</w:t>
            </w:r>
          </w:p>
        </w:tc>
      </w:tr>
    </w:tbl>
    <w:p w14:paraId="4000A09C" w14:textId="04171DAE" w:rsidR="00E80D7E" w:rsidRDefault="00E80D7E" w:rsidP="00E80D7E">
      <w:pPr>
        <w:spacing w:after="0" w:line="240" w:lineRule="auto"/>
      </w:pPr>
    </w:p>
    <w:p w14:paraId="731E5A0F" w14:textId="77777777" w:rsidR="00E80D7E" w:rsidRPr="00924985" w:rsidRDefault="00E80D7E" w:rsidP="00E80D7E">
      <w:pPr>
        <w:pStyle w:val="ListParagraph"/>
        <w:spacing w:after="0" w:line="240" w:lineRule="auto"/>
      </w:pPr>
    </w:p>
    <w:p w14:paraId="58606A4B" w14:textId="679D70DB" w:rsidR="00BA1F2F" w:rsidRPr="00FC0BF8" w:rsidRDefault="00BA1F2F" w:rsidP="00BA1F2F">
      <w:pPr>
        <w:pStyle w:val="Heading1"/>
        <w:numPr>
          <w:ilvl w:val="0"/>
          <w:numId w:val="32"/>
        </w:numPr>
        <w:rPr>
          <w:rFonts w:ascii="Arial" w:hAnsi="Arial" w:cs="Arial"/>
        </w:rPr>
      </w:pPr>
      <w:bookmarkStart w:id="56" w:name="_Toc47692931"/>
      <w:bookmarkStart w:id="57" w:name="_Toc80605599"/>
      <w:bookmarkStart w:id="58" w:name="_Toc316196445"/>
      <w:bookmarkStart w:id="59" w:name="_Toc463263900"/>
      <w:bookmarkStart w:id="60" w:name="_Toc43825389"/>
      <w:bookmarkStart w:id="61" w:name="_Toc47420113"/>
      <w:bookmarkStart w:id="62" w:name="_Toc47692940"/>
      <w:r w:rsidRPr="00FC0BF8">
        <w:rPr>
          <w:rFonts w:ascii="Arial" w:hAnsi="Arial" w:cs="Arial"/>
        </w:rPr>
        <w:t>Payment Model</w:t>
      </w:r>
      <w:bookmarkEnd w:id="56"/>
      <w:bookmarkEnd w:id="57"/>
      <w:r w:rsidRPr="00FC0BF8">
        <w:rPr>
          <w:rFonts w:ascii="Arial" w:hAnsi="Arial" w:cs="Arial"/>
        </w:rPr>
        <w:t xml:space="preserve"> </w:t>
      </w:r>
    </w:p>
    <w:p w14:paraId="05DA9498" w14:textId="2ECA2DE4" w:rsidR="00BA1F2F" w:rsidRDefault="00BA1F2F" w:rsidP="00BA1F2F">
      <w:pPr>
        <w:pStyle w:val="Heading2"/>
        <w:numPr>
          <w:ilvl w:val="1"/>
          <w:numId w:val="32"/>
        </w:numPr>
      </w:pPr>
      <w:bookmarkStart w:id="63" w:name="_Toc47692932"/>
      <w:bookmarkStart w:id="64" w:name="_Toc80605600"/>
      <w:r w:rsidRPr="00FC0BF8">
        <w:rPr>
          <w:rFonts w:ascii="Arial" w:hAnsi="Arial" w:cs="Arial"/>
          <w:sz w:val="28"/>
        </w:rPr>
        <w:t>Background</w:t>
      </w:r>
      <w:bookmarkEnd w:id="63"/>
      <w:bookmarkEnd w:id="64"/>
      <w:r w:rsidRPr="009B477F">
        <w:t xml:space="preserve"> </w:t>
      </w:r>
    </w:p>
    <w:p w14:paraId="2D833A6D" w14:textId="286C4B56" w:rsidR="00BA1F2F" w:rsidRPr="005A7AEE" w:rsidRDefault="00BA1F2F" w:rsidP="00BA1F2F">
      <w:pPr>
        <w:spacing w:before="120" w:after="120"/>
        <w:rPr>
          <w:rFonts w:cs="Arial"/>
          <w:szCs w:val="24"/>
        </w:rPr>
      </w:pPr>
      <w:r>
        <w:rPr>
          <w:rFonts w:cs="Arial"/>
          <w:szCs w:val="24"/>
        </w:rPr>
        <w:t>The Supplier</w:t>
      </w:r>
      <w:r w:rsidRPr="005A7AEE">
        <w:rPr>
          <w:rFonts w:cs="Arial"/>
          <w:szCs w:val="24"/>
        </w:rPr>
        <w:t xml:space="preserve"> must show that they are able to deliver the specified requirements and submit all invoices for payment </w:t>
      </w:r>
      <w:r>
        <w:rPr>
          <w:rFonts w:cs="Arial"/>
          <w:szCs w:val="24"/>
        </w:rPr>
        <w:t>as soon as each Milestone is complete</w:t>
      </w:r>
      <w:r w:rsidRPr="005A7AEE">
        <w:rPr>
          <w:rFonts w:cs="Arial"/>
          <w:szCs w:val="24"/>
        </w:rPr>
        <w:t>, wi</w:t>
      </w:r>
      <w:r>
        <w:rPr>
          <w:rFonts w:cs="Arial"/>
          <w:szCs w:val="24"/>
        </w:rPr>
        <w:t xml:space="preserve">thin the maximum contract value. The invoice will be signed off by the DWP sponsor. </w:t>
      </w:r>
      <w:r w:rsidRPr="005A7AEE">
        <w:rPr>
          <w:rFonts w:cs="Arial"/>
          <w:szCs w:val="24"/>
        </w:rPr>
        <w:t>The contractual payment model is set out in the terms and conditions.</w:t>
      </w:r>
      <w:r>
        <w:rPr>
          <w:rFonts w:cs="Arial"/>
          <w:szCs w:val="24"/>
        </w:rPr>
        <w:t xml:space="preserve"> Payment will be linked to successfully completing each Milestone as detailed within the table below:</w:t>
      </w:r>
    </w:p>
    <w:tbl>
      <w:tblPr>
        <w:tblStyle w:val="TableGrid"/>
        <w:tblW w:w="0" w:type="auto"/>
        <w:tblInd w:w="-5" w:type="dxa"/>
        <w:tblLook w:val="04A0" w:firstRow="1" w:lastRow="0" w:firstColumn="1" w:lastColumn="0" w:noHBand="0" w:noVBand="1"/>
      </w:tblPr>
      <w:tblGrid>
        <w:gridCol w:w="426"/>
        <w:gridCol w:w="6489"/>
        <w:gridCol w:w="2106"/>
      </w:tblGrid>
      <w:tr w:rsidR="00BA1F2F" w:rsidRPr="005D5DE7" w14:paraId="2A4A9CDE" w14:textId="77777777" w:rsidTr="00AD1C7F">
        <w:tc>
          <w:tcPr>
            <w:tcW w:w="9021" w:type="dxa"/>
            <w:gridSpan w:val="3"/>
            <w:shd w:val="clear" w:color="auto" w:fill="D9D9D9" w:themeFill="background1" w:themeFillShade="D9"/>
          </w:tcPr>
          <w:p w14:paraId="1E652BB6" w14:textId="77777777" w:rsidR="00BA1F2F" w:rsidRPr="005D5DE7" w:rsidRDefault="00BA1F2F" w:rsidP="00AD1C7F">
            <w:pPr>
              <w:jc w:val="center"/>
              <w:rPr>
                <w:rFonts w:cs="Arial"/>
                <w:b/>
                <w:szCs w:val="24"/>
              </w:rPr>
            </w:pPr>
            <w:r>
              <w:rPr>
                <w:rFonts w:cs="Arial"/>
                <w:b/>
                <w:szCs w:val="24"/>
              </w:rPr>
              <w:t xml:space="preserve">ASD Accreditation Pilot </w:t>
            </w:r>
            <w:r w:rsidRPr="005D5DE7">
              <w:rPr>
                <w:rFonts w:cs="Arial"/>
                <w:b/>
                <w:szCs w:val="24"/>
              </w:rPr>
              <w:t xml:space="preserve"> Timescales</w:t>
            </w:r>
            <w:r>
              <w:rPr>
                <w:rFonts w:cs="Arial"/>
                <w:b/>
                <w:szCs w:val="24"/>
              </w:rPr>
              <w:t xml:space="preserve"> and Milestones</w:t>
            </w:r>
          </w:p>
        </w:tc>
      </w:tr>
      <w:tr w:rsidR="00BA1F2F" w:rsidRPr="005D5DE7" w14:paraId="436FFEE6" w14:textId="77777777" w:rsidTr="00AD1C7F">
        <w:tc>
          <w:tcPr>
            <w:tcW w:w="426" w:type="dxa"/>
            <w:shd w:val="clear" w:color="auto" w:fill="D9D9D9" w:themeFill="background1" w:themeFillShade="D9"/>
          </w:tcPr>
          <w:p w14:paraId="0B70A986" w14:textId="77777777" w:rsidR="00BA1F2F" w:rsidRDefault="00BA1F2F" w:rsidP="00AD1C7F">
            <w:pPr>
              <w:rPr>
                <w:rFonts w:cs="Arial"/>
                <w:b/>
                <w:szCs w:val="24"/>
              </w:rPr>
            </w:pPr>
          </w:p>
        </w:tc>
        <w:tc>
          <w:tcPr>
            <w:tcW w:w="6489" w:type="dxa"/>
            <w:shd w:val="clear" w:color="auto" w:fill="D9D9D9" w:themeFill="background1" w:themeFillShade="D9"/>
          </w:tcPr>
          <w:p w14:paraId="7C2427FB" w14:textId="77777777" w:rsidR="00BA1F2F" w:rsidRPr="005D5DE7" w:rsidRDefault="00BA1F2F" w:rsidP="00AD1C7F">
            <w:pPr>
              <w:rPr>
                <w:rFonts w:cs="Arial"/>
                <w:b/>
                <w:szCs w:val="24"/>
              </w:rPr>
            </w:pPr>
            <w:r>
              <w:rPr>
                <w:rFonts w:cs="Arial"/>
                <w:b/>
                <w:szCs w:val="24"/>
              </w:rPr>
              <w:t xml:space="preserve">Milestone </w:t>
            </w:r>
            <w:r w:rsidRPr="005D5DE7">
              <w:rPr>
                <w:rFonts w:cs="Arial"/>
                <w:b/>
                <w:szCs w:val="24"/>
              </w:rPr>
              <w:t>Activity</w:t>
            </w:r>
          </w:p>
        </w:tc>
        <w:tc>
          <w:tcPr>
            <w:tcW w:w="2106" w:type="dxa"/>
            <w:shd w:val="clear" w:color="auto" w:fill="D9D9D9" w:themeFill="background1" w:themeFillShade="D9"/>
          </w:tcPr>
          <w:p w14:paraId="121ED221" w14:textId="77777777" w:rsidR="00BA1F2F" w:rsidRPr="005D5DE7" w:rsidRDefault="00BA1F2F" w:rsidP="00AD1C7F">
            <w:pPr>
              <w:rPr>
                <w:rFonts w:cs="Arial"/>
                <w:b/>
                <w:szCs w:val="24"/>
              </w:rPr>
            </w:pPr>
            <w:r w:rsidRPr="005D5DE7">
              <w:rPr>
                <w:rFonts w:cs="Arial"/>
                <w:b/>
                <w:szCs w:val="24"/>
              </w:rPr>
              <w:t>Period</w:t>
            </w:r>
          </w:p>
        </w:tc>
      </w:tr>
      <w:tr w:rsidR="00BA1F2F" w:rsidRPr="005D5DE7" w14:paraId="1E21B154" w14:textId="77777777" w:rsidTr="00AD1C7F">
        <w:trPr>
          <w:trHeight w:val="851"/>
        </w:trPr>
        <w:tc>
          <w:tcPr>
            <w:tcW w:w="426" w:type="dxa"/>
          </w:tcPr>
          <w:p w14:paraId="3A929F43" w14:textId="77777777" w:rsidR="00BA1F2F" w:rsidRPr="00B2695A" w:rsidRDefault="00BA1F2F" w:rsidP="00AD1C7F">
            <w:pPr>
              <w:rPr>
                <w:rFonts w:eastAsiaTheme="minorEastAsia" w:cs="Arial"/>
                <w:color w:val="000000" w:themeColor="text1"/>
                <w:szCs w:val="24"/>
                <w:lang w:eastAsia="en-GB"/>
              </w:rPr>
            </w:pPr>
            <w:r>
              <w:rPr>
                <w:rFonts w:eastAsiaTheme="minorEastAsia" w:cs="Arial"/>
                <w:color w:val="000000" w:themeColor="text1"/>
                <w:szCs w:val="24"/>
                <w:lang w:eastAsia="en-GB"/>
              </w:rPr>
              <w:t xml:space="preserve">1. </w:t>
            </w:r>
          </w:p>
        </w:tc>
        <w:tc>
          <w:tcPr>
            <w:tcW w:w="6489" w:type="dxa"/>
          </w:tcPr>
          <w:p w14:paraId="25F4A1C9" w14:textId="77777777" w:rsidR="00BA1F2F" w:rsidRDefault="00BA1F2F" w:rsidP="00AD1C7F">
            <w:pPr>
              <w:rPr>
                <w:rFonts w:eastAsiaTheme="minorEastAsia" w:cs="Arial"/>
                <w:color w:val="000000" w:themeColor="text1"/>
                <w:szCs w:val="24"/>
                <w:lang w:eastAsia="en-GB"/>
              </w:rPr>
            </w:pPr>
            <w:r w:rsidRPr="00B2695A">
              <w:rPr>
                <w:rFonts w:eastAsiaTheme="minorEastAsia" w:cs="Arial"/>
                <w:color w:val="000000" w:themeColor="text1"/>
                <w:szCs w:val="24"/>
                <w:lang w:eastAsia="en-GB"/>
              </w:rPr>
              <w:t>The provider will review current working and learning practices that support people with ASD to look for and move into employment. Recommendations will be made in a report to the DWP sponsor who will sign off and finance team will pay invoice once received by provider. Any payment is subject to approval that the report is deemed satisfactory by the DWP sponsor.</w:t>
            </w:r>
          </w:p>
          <w:p w14:paraId="34EF6AB2" w14:textId="77777777" w:rsidR="00BA1F2F" w:rsidRDefault="00BA1F2F" w:rsidP="00AD1C7F">
            <w:pPr>
              <w:kinsoku w:val="0"/>
              <w:overflowPunct w:val="0"/>
              <w:spacing w:before="96" w:after="0"/>
              <w:textAlignment w:val="baseline"/>
              <w:rPr>
                <w:rFonts w:eastAsiaTheme="minorEastAsia" w:cs="Arial"/>
                <w:color w:val="000000" w:themeColor="text1"/>
                <w:szCs w:val="24"/>
                <w:lang w:eastAsia="en-GB"/>
              </w:rPr>
            </w:pPr>
            <w:r w:rsidRPr="00BA3A0C">
              <w:rPr>
                <w:rFonts w:eastAsiaTheme="minorEastAsia" w:cs="Arial"/>
                <w:color w:val="000000" w:themeColor="text1"/>
                <w:szCs w:val="24"/>
                <w:lang w:eastAsia="en-GB"/>
              </w:rPr>
              <w:t>Design and develop an ASD Accreditation Framework for Jobcentre Plus. DWP sponsor to review and sign off and finance team will pay invoice once received by provider. Any payment is subject to the framework is deemed satisfactory by the DWP sponsor.</w:t>
            </w:r>
          </w:p>
          <w:p w14:paraId="5FDCFDDD" w14:textId="77777777" w:rsidR="00BA1F2F" w:rsidRPr="005D5DE7" w:rsidRDefault="00BA1F2F" w:rsidP="00AD1C7F">
            <w:pPr>
              <w:rPr>
                <w:rFonts w:cs="Arial"/>
                <w:szCs w:val="24"/>
              </w:rPr>
            </w:pPr>
          </w:p>
        </w:tc>
        <w:tc>
          <w:tcPr>
            <w:tcW w:w="2106" w:type="dxa"/>
          </w:tcPr>
          <w:p w14:paraId="3C03E0E6" w14:textId="77777777" w:rsidR="00BA1F2F" w:rsidRDefault="00BA1F2F" w:rsidP="00AD1C7F">
            <w:pPr>
              <w:rPr>
                <w:rFonts w:cs="Arial"/>
                <w:szCs w:val="24"/>
              </w:rPr>
            </w:pPr>
            <w:r>
              <w:rPr>
                <w:rFonts w:cs="Arial"/>
                <w:szCs w:val="24"/>
              </w:rPr>
              <w:t>Start 4</w:t>
            </w:r>
            <w:r w:rsidRPr="00B17317">
              <w:rPr>
                <w:rFonts w:cs="Arial"/>
                <w:szCs w:val="24"/>
                <w:vertAlign w:val="superscript"/>
              </w:rPr>
              <w:t>th</w:t>
            </w:r>
            <w:r>
              <w:rPr>
                <w:rFonts w:cs="Arial"/>
                <w:szCs w:val="24"/>
              </w:rPr>
              <w:t xml:space="preserve"> October </w:t>
            </w:r>
          </w:p>
          <w:p w14:paraId="7BD7BAAE" w14:textId="42A2C649" w:rsidR="00BA1F2F" w:rsidRPr="005D5DE7" w:rsidRDefault="00BA1F2F" w:rsidP="00DE1530">
            <w:pPr>
              <w:rPr>
                <w:rFonts w:cs="Arial"/>
                <w:szCs w:val="24"/>
              </w:rPr>
            </w:pPr>
            <w:r>
              <w:rPr>
                <w:rFonts w:cs="Arial"/>
                <w:szCs w:val="24"/>
              </w:rPr>
              <w:t xml:space="preserve">Completion by </w:t>
            </w:r>
            <w:r w:rsidR="00DE1530">
              <w:rPr>
                <w:rFonts w:cs="Arial"/>
                <w:szCs w:val="24"/>
              </w:rPr>
              <w:t>30</w:t>
            </w:r>
            <w:r w:rsidR="00DE1530" w:rsidRPr="00DE1530">
              <w:rPr>
                <w:rFonts w:cs="Arial"/>
                <w:szCs w:val="24"/>
                <w:vertAlign w:val="superscript"/>
              </w:rPr>
              <w:t>th</w:t>
            </w:r>
            <w:r w:rsidR="00DE1530">
              <w:rPr>
                <w:rFonts w:cs="Arial"/>
                <w:szCs w:val="24"/>
              </w:rPr>
              <w:t xml:space="preserve"> November </w:t>
            </w:r>
            <w:r>
              <w:rPr>
                <w:rFonts w:cs="Arial"/>
                <w:szCs w:val="24"/>
              </w:rPr>
              <w:t>2021</w:t>
            </w:r>
          </w:p>
        </w:tc>
      </w:tr>
      <w:tr w:rsidR="00BA1F2F" w:rsidRPr="005D5DE7" w14:paraId="54714FCA" w14:textId="77777777" w:rsidTr="00AD1C7F">
        <w:trPr>
          <w:trHeight w:val="851"/>
        </w:trPr>
        <w:tc>
          <w:tcPr>
            <w:tcW w:w="426" w:type="dxa"/>
          </w:tcPr>
          <w:p w14:paraId="0D9CB0C5" w14:textId="77777777" w:rsidR="00BA1F2F" w:rsidRPr="00E72A2F" w:rsidRDefault="00BA1F2F" w:rsidP="00AD1C7F">
            <w:pPr>
              <w:rPr>
                <w:rFonts w:cs="Arial"/>
                <w:szCs w:val="24"/>
              </w:rPr>
            </w:pPr>
            <w:r>
              <w:rPr>
                <w:rFonts w:cs="Arial"/>
                <w:szCs w:val="24"/>
              </w:rPr>
              <w:t>2.</w:t>
            </w:r>
          </w:p>
        </w:tc>
        <w:tc>
          <w:tcPr>
            <w:tcW w:w="6489" w:type="dxa"/>
          </w:tcPr>
          <w:p w14:paraId="4F363375" w14:textId="77777777" w:rsidR="00BA1F2F" w:rsidRDefault="00BA1F2F" w:rsidP="00AD1C7F">
            <w:pPr>
              <w:kinsoku w:val="0"/>
              <w:overflowPunct w:val="0"/>
              <w:spacing w:before="86" w:after="0"/>
              <w:textAlignment w:val="baseline"/>
              <w:rPr>
                <w:rFonts w:eastAsiaTheme="minorEastAsia" w:cs="Arial"/>
                <w:color w:val="000000" w:themeColor="text1"/>
                <w:szCs w:val="24"/>
                <w:lang w:eastAsia="en-GB"/>
              </w:rPr>
            </w:pPr>
            <w:r w:rsidRPr="00B17317">
              <w:rPr>
                <w:rFonts w:eastAsiaTheme="minorEastAsia" w:cs="Arial"/>
                <w:color w:val="000000" w:themeColor="text1"/>
                <w:szCs w:val="24"/>
                <w:lang w:eastAsia="en-GB"/>
              </w:rPr>
              <w:t xml:space="preserve">The provider will offer support and guidance that will enable each Jobcentre to meet the standards set within the framework. Assess each Jobcentre to ensure the framework standards have been met and award each Jobcentre with their accreditation, or a remedial action plan if they are not yet ready to be accredited. DWP sponsor to review and sign off and finance team will pay invoice once </w:t>
            </w:r>
            <w:r w:rsidRPr="00B17317">
              <w:rPr>
                <w:rFonts w:eastAsiaTheme="minorEastAsia" w:cs="Arial"/>
                <w:color w:val="000000" w:themeColor="text1"/>
                <w:szCs w:val="24"/>
                <w:lang w:eastAsia="en-GB"/>
              </w:rPr>
              <w:lastRenderedPageBreak/>
              <w:t>received by provider. Any payment is subject to the support, guidance and action plans being deemed satisfactory by the DWP sponsor.</w:t>
            </w:r>
          </w:p>
          <w:p w14:paraId="6D60EAB0" w14:textId="77777777" w:rsidR="00BA1F2F" w:rsidRDefault="00BA1F2F" w:rsidP="00AD1C7F">
            <w:pPr>
              <w:contextualSpacing/>
              <w:jc w:val="both"/>
              <w:rPr>
                <w:rFonts w:eastAsiaTheme="minorEastAsia" w:cs="Arial"/>
                <w:color w:val="000000" w:themeColor="text1"/>
                <w:szCs w:val="24"/>
              </w:rPr>
            </w:pPr>
          </w:p>
          <w:p w14:paraId="3A186450" w14:textId="77777777" w:rsidR="00BA1F2F" w:rsidRDefault="00BA1F2F" w:rsidP="00AD1C7F">
            <w:pPr>
              <w:contextualSpacing/>
              <w:rPr>
                <w:rFonts w:eastAsiaTheme="minorEastAsia" w:cs="Arial"/>
                <w:color w:val="000000" w:themeColor="text1"/>
                <w:szCs w:val="24"/>
                <w:lang w:eastAsia="en-GB"/>
              </w:rPr>
            </w:pPr>
            <w:r w:rsidRPr="00BA3A0C">
              <w:rPr>
                <w:rFonts w:eastAsiaTheme="minorEastAsia" w:cs="Arial"/>
                <w:color w:val="000000" w:themeColor="text1"/>
                <w:szCs w:val="24"/>
              </w:rPr>
              <w:t xml:space="preserve">The provider will provide monthly performance and progress reports to the DWP sponsor with details of their activities and the status of JCPs in reaching accredited status. Payment will be made to the provider once the DWP sponsor verifies that the final progress report submitted by the supplier for month six evidences that the supplier has delivered services and performance to the standards outlined in the specification. </w:t>
            </w:r>
            <w:r w:rsidRPr="00BA3A0C">
              <w:rPr>
                <w:rFonts w:cs="Arial"/>
                <w:szCs w:val="24"/>
              </w:rPr>
              <w:t>Any site that fails to meet accreditation status will be provided with a remedial action plan by the provider.</w:t>
            </w:r>
            <w:r w:rsidRPr="00BA3A0C">
              <w:rPr>
                <w:rFonts w:eastAsiaTheme="minorEastAsia" w:cs="Arial"/>
                <w:color w:val="000000" w:themeColor="text1"/>
                <w:szCs w:val="24"/>
              </w:rPr>
              <w:t xml:space="preserve"> </w:t>
            </w:r>
            <w:r w:rsidRPr="00BA3A0C">
              <w:rPr>
                <w:rFonts w:eastAsiaTheme="minorEastAsia" w:cs="Arial"/>
                <w:color w:val="000000" w:themeColor="text1"/>
                <w:szCs w:val="24"/>
                <w:lang w:eastAsia="en-GB"/>
              </w:rPr>
              <w:t>DWP sponsor to review and sign off and finance team will pay invoice once received by provider. Any payment is subject to progress reports being deemed satisfactory by the DWP sponsor.</w:t>
            </w:r>
          </w:p>
          <w:p w14:paraId="54CD2D00" w14:textId="77777777" w:rsidR="00BA1F2F" w:rsidRPr="00BD6648" w:rsidRDefault="00BA1F2F" w:rsidP="00AD1C7F">
            <w:pPr>
              <w:rPr>
                <w:rFonts w:cs="Arial"/>
                <w:strike/>
                <w:szCs w:val="24"/>
              </w:rPr>
            </w:pPr>
          </w:p>
        </w:tc>
        <w:tc>
          <w:tcPr>
            <w:tcW w:w="2106" w:type="dxa"/>
          </w:tcPr>
          <w:p w14:paraId="5E442DF8" w14:textId="77777777" w:rsidR="00BA1F2F" w:rsidRDefault="00BA1F2F" w:rsidP="00AD1C7F">
            <w:pPr>
              <w:rPr>
                <w:rFonts w:cs="Arial"/>
                <w:szCs w:val="24"/>
              </w:rPr>
            </w:pPr>
            <w:r>
              <w:rPr>
                <w:rFonts w:cs="Arial"/>
                <w:szCs w:val="24"/>
              </w:rPr>
              <w:lastRenderedPageBreak/>
              <w:t xml:space="preserve">Start as soon as milestone 1 is complete. </w:t>
            </w:r>
          </w:p>
          <w:p w14:paraId="78A45C2E" w14:textId="77777777" w:rsidR="00BA1F2F" w:rsidRPr="005D5DE7" w:rsidRDefault="00BA1F2F" w:rsidP="00AD1C7F">
            <w:pPr>
              <w:rPr>
                <w:rFonts w:cs="Arial"/>
                <w:szCs w:val="24"/>
              </w:rPr>
            </w:pPr>
            <w:r>
              <w:rPr>
                <w:rFonts w:cs="Arial"/>
                <w:szCs w:val="24"/>
              </w:rPr>
              <w:t>Completion by 31</w:t>
            </w:r>
            <w:r w:rsidRPr="00B17317">
              <w:rPr>
                <w:rFonts w:cs="Arial"/>
                <w:szCs w:val="24"/>
                <w:vertAlign w:val="superscript"/>
              </w:rPr>
              <w:t>st</w:t>
            </w:r>
            <w:r>
              <w:rPr>
                <w:rFonts w:cs="Arial"/>
                <w:szCs w:val="24"/>
              </w:rPr>
              <w:t xml:space="preserve"> March 2022. </w:t>
            </w:r>
          </w:p>
        </w:tc>
      </w:tr>
    </w:tbl>
    <w:p w14:paraId="1A0ED49F" w14:textId="77777777" w:rsidR="00BA1F2F" w:rsidRDefault="00BA1F2F" w:rsidP="00BA1F2F"/>
    <w:p w14:paraId="45FFA23E" w14:textId="77777777" w:rsidR="00BA1F2F" w:rsidRPr="008E527C" w:rsidRDefault="00BA1F2F" w:rsidP="00601334">
      <w:pPr>
        <w:pStyle w:val="ListParagraph"/>
        <w:numPr>
          <w:ilvl w:val="2"/>
          <w:numId w:val="32"/>
        </w:numPr>
        <w:spacing w:after="0"/>
      </w:pPr>
      <w:r>
        <w:t>Milestone payments will be paid in 50% increments of the TCV and must be completed by the Contract end date or the supplier will forfeit the payment.</w:t>
      </w:r>
    </w:p>
    <w:p w14:paraId="7FB544BB" w14:textId="162E05B3" w:rsidR="00306342" w:rsidRPr="00FC0BF8" w:rsidRDefault="00306342" w:rsidP="00B37BE6">
      <w:pPr>
        <w:pStyle w:val="Heading2"/>
        <w:numPr>
          <w:ilvl w:val="1"/>
          <w:numId w:val="32"/>
        </w:numPr>
        <w:rPr>
          <w:rFonts w:ascii="Arial" w:hAnsi="Arial" w:cs="Arial"/>
          <w:sz w:val="28"/>
        </w:rPr>
      </w:pPr>
      <w:bookmarkStart w:id="65" w:name="_Toc3382700"/>
      <w:bookmarkStart w:id="66" w:name="_Toc47692941"/>
      <w:bookmarkStart w:id="67" w:name="_Toc80605601"/>
      <w:bookmarkStart w:id="68" w:name="_Toc527119694"/>
      <w:r w:rsidRPr="00FC0BF8">
        <w:rPr>
          <w:rFonts w:ascii="Arial" w:hAnsi="Arial" w:cs="Arial"/>
          <w:sz w:val="28"/>
        </w:rPr>
        <w:t>Legislation</w:t>
      </w:r>
      <w:bookmarkEnd w:id="65"/>
      <w:bookmarkEnd w:id="66"/>
      <w:bookmarkEnd w:id="67"/>
      <w:r w:rsidRPr="00FC0BF8">
        <w:rPr>
          <w:rFonts w:ascii="Arial" w:hAnsi="Arial" w:cs="Arial"/>
          <w:sz w:val="28"/>
        </w:rPr>
        <w:t xml:space="preserve"> </w:t>
      </w:r>
      <w:bookmarkEnd w:id="68"/>
    </w:p>
    <w:p w14:paraId="681AB2A4" w14:textId="77777777" w:rsidR="00306342" w:rsidRPr="00C1156B" w:rsidRDefault="00306342" w:rsidP="00306342">
      <w:pPr>
        <w:pStyle w:val="ListParagraph"/>
        <w:spacing w:after="0" w:line="240" w:lineRule="auto"/>
        <w:ind w:left="709"/>
      </w:pPr>
    </w:p>
    <w:p w14:paraId="63442F64" w14:textId="3AC6EF04" w:rsidR="00306342" w:rsidRPr="00B37BE6" w:rsidRDefault="00306342" w:rsidP="00B37BE6">
      <w:pPr>
        <w:pStyle w:val="ListParagraph"/>
        <w:numPr>
          <w:ilvl w:val="2"/>
          <w:numId w:val="32"/>
        </w:numPr>
        <w:spacing w:after="0"/>
        <w:rPr>
          <w:rFonts w:cs="Arial"/>
          <w:color w:val="000000" w:themeColor="text1"/>
          <w:szCs w:val="24"/>
        </w:rPr>
      </w:pPr>
      <w:r w:rsidRPr="00C1156B">
        <w:t xml:space="preserve">Providers must ensure that they remain compliant with current and future changes in the law including any DWP Policy, </w:t>
      </w:r>
      <w:r w:rsidRPr="00CA38E0">
        <w:t>supporting the Secretary of State in meeting all obligations under the relevant legislation and regulations as set out in the Terms and Conditions. F</w:t>
      </w:r>
      <w:r w:rsidRPr="00B37BE6">
        <w:rPr>
          <w:rFonts w:cs="Arial"/>
          <w:szCs w:val="24"/>
        </w:rPr>
        <w:t>or example:</w:t>
      </w:r>
    </w:p>
    <w:p w14:paraId="49DB0C29" w14:textId="77777777" w:rsidR="00306342" w:rsidRPr="00CA38E0" w:rsidRDefault="00306342" w:rsidP="00306342">
      <w:pPr>
        <w:spacing w:after="0"/>
        <w:rPr>
          <w:rFonts w:cs="Arial"/>
          <w:szCs w:val="24"/>
        </w:rPr>
      </w:pPr>
    </w:p>
    <w:p w14:paraId="736E4BE5" w14:textId="77777777" w:rsidR="00306342" w:rsidRPr="00CA38E0" w:rsidRDefault="00306342" w:rsidP="00306342">
      <w:pPr>
        <w:numPr>
          <w:ilvl w:val="0"/>
          <w:numId w:val="35"/>
        </w:numPr>
        <w:tabs>
          <w:tab w:val="left" w:pos="1134"/>
        </w:tabs>
        <w:spacing w:after="0"/>
        <w:ind w:left="1134" w:hanging="425"/>
        <w:contextualSpacing/>
        <w:rPr>
          <w:rFonts w:cs="Arial"/>
          <w:szCs w:val="24"/>
        </w:rPr>
      </w:pPr>
      <w:r>
        <w:rPr>
          <w:rFonts w:cs="Arial"/>
          <w:szCs w:val="24"/>
        </w:rPr>
        <w:t>E</w:t>
      </w:r>
      <w:r w:rsidRPr="00CA38E0">
        <w:rPr>
          <w:rFonts w:cs="Arial"/>
          <w:szCs w:val="24"/>
        </w:rPr>
        <w:t xml:space="preserve">nsuring </w:t>
      </w:r>
      <w:r>
        <w:rPr>
          <w:rFonts w:cs="Arial"/>
          <w:szCs w:val="24"/>
        </w:rPr>
        <w:t xml:space="preserve">provider </w:t>
      </w:r>
      <w:r w:rsidRPr="00CA38E0">
        <w:rPr>
          <w:rFonts w:cs="Arial"/>
          <w:szCs w:val="24"/>
        </w:rPr>
        <w:t>supports the DWP’s Public Sector Equality Duty as outlined in the Equality Act 2010;</w:t>
      </w:r>
    </w:p>
    <w:p w14:paraId="69628993" w14:textId="77777777" w:rsidR="00306342" w:rsidRPr="00CA38E0" w:rsidRDefault="00306342" w:rsidP="00306342">
      <w:pPr>
        <w:tabs>
          <w:tab w:val="left" w:pos="1134"/>
        </w:tabs>
        <w:spacing w:after="0"/>
        <w:ind w:left="1276" w:hanging="11"/>
        <w:rPr>
          <w:rFonts w:cs="Arial"/>
          <w:sz w:val="16"/>
          <w:szCs w:val="24"/>
        </w:rPr>
      </w:pPr>
    </w:p>
    <w:p w14:paraId="0444B023" w14:textId="77777777" w:rsidR="00306342" w:rsidRPr="00CA38E0" w:rsidRDefault="00306342" w:rsidP="00306342">
      <w:pPr>
        <w:numPr>
          <w:ilvl w:val="0"/>
          <w:numId w:val="35"/>
        </w:numPr>
        <w:tabs>
          <w:tab w:val="left" w:pos="1134"/>
        </w:tabs>
        <w:spacing w:after="0"/>
        <w:ind w:left="1134" w:hanging="425"/>
        <w:contextualSpacing/>
        <w:rPr>
          <w:rFonts w:cs="Arial"/>
          <w:szCs w:val="24"/>
        </w:rPr>
      </w:pPr>
      <w:r>
        <w:rPr>
          <w:rFonts w:cs="Arial"/>
          <w:szCs w:val="24"/>
        </w:rPr>
        <w:t>P</w:t>
      </w:r>
      <w:r w:rsidRPr="00CA38E0">
        <w:rPr>
          <w:rFonts w:cs="Arial"/>
          <w:szCs w:val="24"/>
        </w:rPr>
        <w:t>roviding appropriate services to ensure compatibility with the Equalit</w:t>
      </w:r>
      <w:r>
        <w:rPr>
          <w:rFonts w:cs="Arial"/>
          <w:szCs w:val="24"/>
        </w:rPr>
        <w:t>y</w:t>
      </w:r>
      <w:r w:rsidRPr="00CA38E0">
        <w:rPr>
          <w:rFonts w:cs="Arial"/>
          <w:szCs w:val="24"/>
        </w:rPr>
        <w:t xml:space="preserve"> Act</w:t>
      </w:r>
      <w:r>
        <w:rPr>
          <w:rFonts w:cs="Arial"/>
          <w:szCs w:val="24"/>
        </w:rPr>
        <w:t xml:space="preserve"> 2010</w:t>
      </w:r>
      <w:r w:rsidRPr="00CA38E0">
        <w:rPr>
          <w:rFonts w:cs="Arial"/>
          <w:szCs w:val="24"/>
        </w:rPr>
        <w:t xml:space="preserve"> for example, to enable communication with </w:t>
      </w:r>
      <w:r>
        <w:rPr>
          <w:rFonts w:cs="Arial"/>
          <w:szCs w:val="24"/>
        </w:rPr>
        <w:t>P</w:t>
      </w:r>
      <w:r w:rsidRPr="00CA38E0">
        <w:rPr>
          <w:rFonts w:cs="Arial"/>
          <w:szCs w:val="24"/>
        </w:rPr>
        <w:t xml:space="preserve">articipants who do not speak English as a first language, or who are deaf, hearing impaired or have a speech impediment; </w:t>
      </w:r>
    </w:p>
    <w:p w14:paraId="5A25D91F" w14:textId="77777777" w:rsidR="00306342" w:rsidRPr="00CA38E0" w:rsidRDefault="00306342" w:rsidP="00306342">
      <w:pPr>
        <w:tabs>
          <w:tab w:val="left" w:pos="1134"/>
        </w:tabs>
        <w:spacing w:after="0"/>
        <w:ind w:left="1276" w:hanging="11"/>
        <w:rPr>
          <w:rFonts w:cs="Arial"/>
          <w:sz w:val="14"/>
          <w:szCs w:val="24"/>
        </w:rPr>
      </w:pPr>
    </w:p>
    <w:p w14:paraId="7907731E" w14:textId="77777777" w:rsidR="00306342" w:rsidRPr="00CA38E0" w:rsidRDefault="00306342" w:rsidP="00306342">
      <w:pPr>
        <w:numPr>
          <w:ilvl w:val="0"/>
          <w:numId w:val="35"/>
        </w:numPr>
        <w:tabs>
          <w:tab w:val="left" w:pos="1134"/>
        </w:tabs>
        <w:spacing w:after="0"/>
        <w:ind w:left="1134" w:hanging="425"/>
        <w:contextualSpacing/>
        <w:rPr>
          <w:rFonts w:cs="Arial"/>
          <w:szCs w:val="24"/>
        </w:rPr>
      </w:pPr>
      <w:r>
        <w:rPr>
          <w:rFonts w:cs="Arial"/>
          <w:szCs w:val="24"/>
        </w:rPr>
        <w:lastRenderedPageBreak/>
        <w:t>W</w:t>
      </w:r>
      <w:r w:rsidRPr="00CA38E0">
        <w:rPr>
          <w:rFonts w:cs="Arial"/>
          <w:szCs w:val="24"/>
        </w:rPr>
        <w:t>here the Provider is operating in an area with a high minority ethnic population, materials in the appropriate ethnic minority language must be made available on request;</w:t>
      </w:r>
      <w:r>
        <w:rPr>
          <w:rFonts w:cs="Arial"/>
          <w:szCs w:val="24"/>
        </w:rPr>
        <w:t xml:space="preserve"> and</w:t>
      </w:r>
    </w:p>
    <w:p w14:paraId="2DD84594" w14:textId="77777777" w:rsidR="00306342" w:rsidRPr="00CA38E0" w:rsidRDefault="00306342" w:rsidP="00306342">
      <w:pPr>
        <w:tabs>
          <w:tab w:val="left" w:pos="1134"/>
        </w:tabs>
        <w:spacing w:after="0"/>
        <w:ind w:left="633" w:hanging="11"/>
        <w:rPr>
          <w:rFonts w:cs="Arial"/>
          <w:szCs w:val="24"/>
        </w:rPr>
      </w:pPr>
    </w:p>
    <w:p w14:paraId="5CF20605" w14:textId="77777777" w:rsidR="00306342" w:rsidRPr="00CA071F" w:rsidRDefault="00306342" w:rsidP="00306342">
      <w:pPr>
        <w:numPr>
          <w:ilvl w:val="0"/>
          <w:numId w:val="35"/>
        </w:numPr>
        <w:tabs>
          <w:tab w:val="left" w:pos="1134"/>
        </w:tabs>
        <w:spacing w:after="0"/>
        <w:ind w:left="1134" w:hanging="425"/>
        <w:contextualSpacing/>
        <w:rPr>
          <w:rFonts w:cs="Arial"/>
          <w:szCs w:val="24"/>
        </w:rPr>
      </w:pPr>
      <w:r>
        <w:rPr>
          <w:rFonts w:cs="Arial"/>
          <w:szCs w:val="24"/>
        </w:rPr>
        <w:t>T</w:t>
      </w:r>
      <w:r w:rsidRPr="00CA38E0">
        <w:rPr>
          <w:rFonts w:cs="Arial"/>
          <w:szCs w:val="24"/>
        </w:rPr>
        <w:t>he requirements set out in the G</w:t>
      </w:r>
      <w:r>
        <w:rPr>
          <w:rFonts w:cs="Arial"/>
          <w:szCs w:val="24"/>
        </w:rPr>
        <w:t xml:space="preserve">eneral </w:t>
      </w:r>
      <w:r w:rsidRPr="00CA38E0">
        <w:rPr>
          <w:rFonts w:cs="Arial"/>
          <w:szCs w:val="24"/>
        </w:rPr>
        <w:t>D</w:t>
      </w:r>
      <w:r>
        <w:rPr>
          <w:rFonts w:cs="Arial"/>
          <w:szCs w:val="24"/>
        </w:rPr>
        <w:t xml:space="preserve">ata </w:t>
      </w:r>
      <w:r w:rsidRPr="00CA38E0">
        <w:rPr>
          <w:rFonts w:cs="Arial"/>
          <w:szCs w:val="24"/>
        </w:rPr>
        <w:t>P</w:t>
      </w:r>
      <w:r>
        <w:rPr>
          <w:rFonts w:cs="Arial"/>
          <w:szCs w:val="24"/>
        </w:rPr>
        <w:t xml:space="preserve">rotection </w:t>
      </w:r>
      <w:r w:rsidRPr="00CA38E0">
        <w:rPr>
          <w:rFonts w:cs="Arial"/>
          <w:szCs w:val="24"/>
        </w:rPr>
        <w:t>R</w:t>
      </w:r>
      <w:r>
        <w:rPr>
          <w:rFonts w:cs="Arial"/>
          <w:szCs w:val="24"/>
        </w:rPr>
        <w:t>egulation</w:t>
      </w:r>
      <w:r w:rsidRPr="00CA38E0">
        <w:rPr>
          <w:rFonts w:cs="Arial"/>
          <w:szCs w:val="24"/>
        </w:rPr>
        <w:t>.</w:t>
      </w:r>
    </w:p>
    <w:p w14:paraId="10EB0ABA" w14:textId="7DBA3D2B" w:rsidR="00C711AB" w:rsidRPr="00FC0BF8" w:rsidRDefault="00C711AB" w:rsidP="00601334">
      <w:pPr>
        <w:pStyle w:val="Heading2"/>
        <w:numPr>
          <w:ilvl w:val="1"/>
          <w:numId w:val="32"/>
        </w:numPr>
        <w:rPr>
          <w:rFonts w:ascii="Arial" w:hAnsi="Arial" w:cs="Arial"/>
          <w:sz w:val="28"/>
        </w:rPr>
      </w:pPr>
      <w:bookmarkStart w:id="69" w:name="_Toc80605602"/>
      <w:r w:rsidRPr="00FC0BF8">
        <w:rPr>
          <w:rFonts w:ascii="Arial" w:hAnsi="Arial" w:cs="Arial"/>
          <w:sz w:val="28"/>
        </w:rPr>
        <w:t>Reference Material</w:t>
      </w:r>
      <w:bookmarkEnd w:id="58"/>
      <w:bookmarkEnd w:id="59"/>
      <w:bookmarkEnd w:id="60"/>
      <w:bookmarkEnd w:id="61"/>
      <w:bookmarkEnd w:id="62"/>
      <w:bookmarkEnd w:id="69"/>
      <w:r w:rsidRPr="00FC0BF8">
        <w:rPr>
          <w:rFonts w:ascii="Arial" w:hAnsi="Arial" w:cs="Arial"/>
          <w:sz w:val="28"/>
        </w:rPr>
        <w:t xml:space="preserve">  </w:t>
      </w:r>
    </w:p>
    <w:p w14:paraId="24073D71" w14:textId="77777777" w:rsidR="00C711AB" w:rsidRPr="002A2C6E" w:rsidRDefault="00C711AB" w:rsidP="00C711AB">
      <w:pPr>
        <w:spacing w:after="0"/>
      </w:pPr>
    </w:p>
    <w:p w14:paraId="7D97FC0E" w14:textId="77777777" w:rsidR="00601334" w:rsidRPr="00601334" w:rsidRDefault="00C711AB" w:rsidP="00601334">
      <w:pPr>
        <w:pStyle w:val="ListParagraph"/>
        <w:numPr>
          <w:ilvl w:val="2"/>
          <w:numId w:val="32"/>
        </w:numPr>
        <w:spacing w:after="0"/>
        <w:rPr>
          <w:b/>
        </w:rPr>
      </w:pPr>
      <w:proofErr w:type="spellStart"/>
      <w:r w:rsidRPr="00601334">
        <w:rPr>
          <w:b/>
        </w:rPr>
        <w:t>Jaggaer</w:t>
      </w:r>
      <w:proofErr w:type="spellEnd"/>
      <w:r w:rsidRPr="00601334">
        <w:rPr>
          <w:b/>
        </w:rPr>
        <w:tab/>
      </w:r>
      <w:r w:rsidRPr="00601334">
        <w:rPr>
          <w:b/>
        </w:rPr>
        <w:tab/>
      </w:r>
    </w:p>
    <w:p w14:paraId="0069630E" w14:textId="16CA2BFC" w:rsidR="00C711AB" w:rsidRDefault="000B06AB" w:rsidP="00601334">
      <w:pPr>
        <w:pStyle w:val="ListParagraph"/>
        <w:spacing w:after="0"/>
      </w:pPr>
      <w:hyperlink r:id="rId9" w:history="1">
        <w:r w:rsidR="00C711AB" w:rsidRPr="00601334">
          <w:t>https://dwp.bravosolution.co.uk/web/login.shtml</w:t>
        </w:r>
      </w:hyperlink>
      <w:r w:rsidR="00C711AB" w:rsidRPr="009E176B" w:rsidDel="009E176B">
        <w:t xml:space="preserve"> </w:t>
      </w:r>
    </w:p>
    <w:p w14:paraId="6609BB8B" w14:textId="77777777" w:rsidR="00C711AB" w:rsidRPr="00601334" w:rsidRDefault="00C711AB" w:rsidP="00601334">
      <w:pPr>
        <w:pStyle w:val="ListParagraph"/>
        <w:spacing w:after="0"/>
      </w:pPr>
    </w:p>
    <w:p w14:paraId="1E6CAAD3" w14:textId="77777777" w:rsidR="00C711AB" w:rsidRPr="00601334" w:rsidRDefault="00C711AB" w:rsidP="00601334">
      <w:pPr>
        <w:pStyle w:val="ListParagraph"/>
        <w:numPr>
          <w:ilvl w:val="2"/>
          <w:numId w:val="32"/>
        </w:numPr>
        <w:spacing w:after="0"/>
        <w:rPr>
          <w:b/>
        </w:rPr>
      </w:pPr>
      <w:r w:rsidRPr="00601334">
        <w:rPr>
          <w:b/>
        </w:rPr>
        <w:t>Procurement at DWP</w:t>
      </w:r>
    </w:p>
    <w:p w14:paraId="49E23505" w14:textId="77777777" w:rsidR="00C711AB" w:rsidRPr="00601334" w:rsidRDefault="000B06AB" w:rsidP="00601334">
      <w:pPr>
        <w:pStyle w:val="ListParagraph"/>
        <w:spacing w:after="0"/>
      </w:pPr>
      <w:hyperlink r:id="rId10" w:anchor="terms-and-conditions" w:history="1">
        <w:r w:rsidR="00C711AB" w:rsidRPr="00601334">
          <w:t>https://www.gov.uk/government/organisations/department-for-work-pensions/about/procurement#terms-and-conditions</w:t>
        </w:r>
      </w:hyperlink>
    </w:p>
    <w:p w14:paraId="0618EEE4" w14:textId="77777777" w:rsidR="00C711AB" w:rsidRPr="00601334" w:rsidRDefault="00C711AB" w:rsidP="00601334">
      <w:pPr>
        <w:pStyle w:val="ListParagraph"/>
        <w:spacing w:after="0"/>
      </w:pPr>
    </w:p>
    <w:p w14:paraId="05914DCA" w14:textId="77777777" w:rsidR="00C711AB" w:rsidRPr="00601334" w:rsidRDefault="00C711AB" w:rsidP="00601334">
      <w:pPr>
        <w:pStyle w:val="ListParagraph"/>
        <w:numPr>
          <w:ilvl w:val="2"/>
          <w:numId w:val="32"/>
        </w:numPr>
        <w:spacing w:after="0"/>
        <w:rPr>
          <w:b/>
        </w:rPr>
      </w:pPr>
      <w:r w:rsidRPr="00601334">
        <w:rPr>
          <w:b/>
        </w:rPr>
        <w:t>DWP Provider Guidance</w:t>
      </w:r>
    </w:p>
    <w:p w14:paraId="3261F143" w14:textId="77777777" w:rsidR="00C711AB" w:rsidRDefault="000B06AB" w:rsidP="00601334">
      <w:pPr>
        <w:pStyle w:val="ListParagraph"/>
        <w:spacing w:after="0"/>
      </w:pPr>
      <w:hyperlink r:id="rId11" w:history="1">
        <w:r w:rsidR="00C711AB" w:rsidRPr="00601334">
          <w:t>https://www.gov.uk/government/collections/dwp-provider-guidance</w:t>
        </w:r>
      </w:hyperlink>
    </w:p>
    <w:p w14:paraId="727157A0" w14:textId="77777777" w:rsidR="00C711AB" w:rsidRPr="00601334" w:rsidRDefault="00C711AB" w:rsidP="00601334">
      <w:pPr>
        <w:pStyle w:val="ListParagraph"/>
        <w:spacing w:after="0"/>
      </w:pPr>
    </w:p>
    <w:p w14:paraId="013B8F7D" w14:textId="77777777" w:rsidR="00C711AB" w:rsidRPr="00601334" w:rsidRDefault="00C711AB" w:rsidP="00601334">
      <w:pPr>
        <w:pStyle w:val="ListParagraph"/>
        <w:numPr>
          <w:ilvl w:val="2"/>
          <w:numId w:val="32"/>
        </w:numPr>
        <w:spacing w:after="0"/>
        <w:rPr>
          <w:b/>
        </w:rPr>
      </w:pPr>
      <w:r w:rsidRPr="00601334">
        <w:rPr>
          <w:b/>
        </w:rPr>
        <w:t>Equality Act 2010 Guidance</w:t>
      </w:r>
      <w:r w:rsidRPr="00601334">
        <w:rPr>
          <w:b/>
        </w:rPr>
        <w:tab/>
      </w:r>
    </w:p>
    <w:p w14:paraId="64FC5359" w14:textId="77777777" w:rsidR="00C711AB" w:rsidRPr="00601334" w:rsidRDefault="000B06AB" w:rsidP="00601334">
      <w:pPr>
        <w:pStyle w:val="ListParagraph"/>
        <w:spacing w:after="0"/>
      </w:pPr>
      <w:hyperlink r:id="rId12" w:history="1">
        <w:r w:rsidR="00C711AB" w:rsidRPr="00601334">
          <w:t>https://www.gov.uk/guidance/equality-act-2010-guidance</w:t>
        </w:r>
      </w:hyperlink>
    </w:p>
    <w:p w14:paraId="3F166C3A" w14:textId="77777777" w:rsidR="00C711AB" w:rsidRPr="00601334" w:rsidRDefault="00C711AB" w:rsidP="00601334">
      <w:pPr>
        <w:pStyle w:val="ListParagraph"/>
        <w:spacing w:after="0"/>
      </w:pPr>
    </w:p>
    <w:p w14:paraId="5A42CBC7" w14:textId="77777777" w:rsidR="00C711AB" w:rsidRPr="00601334" w:rsidRDefault="00C711AB" w:rsidP="00601334">
      <w:pPr>
        <w:pStyle w:val="ListParagraph"/>
        <w:numPr>
          <w:ilvl w:val="2"/>
          <w:numId w:val="32"/>
        </w:numPr>
        <w:spacing w:after="0"/>
        <w:rPr>
          <w:b/>
        </w:rPr>
      </w:pPr>
      <w:r w:rsidRPr="00601334">
        <w:rPr>
          <w:b/>
        </w:rPr>
        <w:t xml:space="preserve">Office for National Statistics </w:t>
      </w:r>
    </w:p>
    <w:p w14:paraId="026B7786" w14:textId="77777777" w:rsidR="00601334" w:rsidRDefault="000B06AB" w:rsidP="00601334">
      <w:pPr>
        <w:pStyle w:val="ListParagraph"/>
        <w:spacing w:after="0"/>
      </w:pPr>
      <w:hyperlink r:id="rId13" w:history="1">
        <w:r w:rsidR="00C711AB" w:rsidRPr="00601334">
          <w:t>https://www.ons.gov.uk/employmentandlabourmarket/peoplenotinwork/unemployment/timeseries/mgsx</w:t>
        </w:r>
      </w:hyperlink>
    </w:p>
    <w:p w14:paraId="794C8354" w14:textId="67B76A07" w:rsidR="00C711AB" w:rsidRPr="00601334" w:rsidRDefault="000B06AB" w:rsidP="00601334">
      <w:pPr>
        <w:pStyle w:val="ListParagraph"/>
        <w:spacing w:after="0"/>
      </w:pPr>
      <w:hyperlink r:id="rId14" w:history="1">
        <w:r w:rsidR="00C711AB" w:rsidRPr="00601334">
          <w:t>https://www.ons.gov.uk/employmentandlabourmarket/peopleinwork/employmentandemployeetypes/datasets/labourmarketstatusofdisabledpeoplea08</w:t>
        </w:r>
      </w:hyperlink>
    </w:p>
    <w:p w14:paraId="075720FC" w14:textId="77777777" w:rsidR="00C711AB" w:rsidRPr="00601334" w:rsidRDefault="00C711AB" w:rsidP="00601334">
      <w:pPr>
        <w:pStyle w:val="ListParagraph"/>
        <w:spacing w:after="0"/>
      </w:pPr>
    </w:p>
    <w:p w14:paraId="34991394" w14:textId="77777777" w:rsidR="00C711AB" w:rsidRPr="00601334" w:rsidRDefault="00C711AB" w:rsidP="00601334">
      <w:pPr>
        <w:pStyle w:val="ListParagraph"/>
        <w:numPr>
          <w:ilvl w:val="2"/>
          <w:numId w:val="32"/>
        </w:numPr>
        <w:spacing w:after="0"/>
        <w:rPr>
          <w:b/>
        </w:rPr>
      </w:pPr>
      <w:r w:rsidRPr="00601334">
        <w:rPr>
          <w:b/>
        </w:rPr>
        <w:t>Tenders Electronic Daily</w:t>
      </w:r>
    </w:p>
    <w:p w14:paraId="6F90D8CC" w14:textId="77777777" w:rsidR="00C711AB" w:rsidRPr="00601334" w:rsidRDefault="000B06AB" w:rsidP="00601334">
      <w:pPr>
        <w:pStyle w:val="ListParagraph"/>
        <w:spacing w:after="0"/>
      </w:pPr>
      <w:hyperlink r:id="rId15" w:history="1">
        <w:r w:rsidR="00C711AB" w:rsidRPr="00601334">
          <w:t>https://ted.europa.eu/TED/browse/browseByMap.do</w:t>
        </w:r>
      </w:hyperlink>
    </w:p>
    <w:p w14:paraId="22DA079E" w14:textId="77777777" w:rsidR="00C711AB" w:rsidRPr="00F43FF0" w:rsidRDefault="00C711AB" w:rsidP="00601334">
      <w:pPr>
        <w:pStyle w:val="ListParagraph"/>
        <w:spacing w:after="0"/>
      </w:pPr>
    </w:p>
    <w:p w14:paraId="2162F578" w14:textId="77777777" w:rsidR="00C711AB" w:rsidRPr="00601334" w:rsidRDefault="00C711AB" w:rsidP="00601334">
      <w:pPr>
        <w:pStyle w:val="ListParagraph"/>
        <w:numPr>
          <w:ilvl w:val="2"/>
          <w:numId w:val="32"/>
        </w:numPr>
        <w:spacing w:after="0"/>
      </w:pPr>
      <w:r w:rsidRPr="00601334">
        <w:rPr>
          <w:b/>
        </w:rPr>
        <w:t xml:space="preserve">The Public Contracts Regulations 2015 </w:t>
      </w:r>
      <w:hyperlink r:id="rId16" w:history="1">
        <w:r w:rsidRPr="00601334">
          <w:t>http://www.legislation.gov.uk/uksi/2015/102/contents</w:t>
        </w:r>
      </w:hyperlink>
    </w:p>
    <w:p w14:paraId="6C6FB17E" w14:textId="77777777" w:rsidR="00C711AB" w:rsidRPr="00601334" w:rsidRDefault="00C711AB" w:rsidP="00601334">
      <w:pPr>
        <w:pStyle w:val="ListParagraph"/>
        <w:spacing w:after="0"/>
      </w:pPr>
    </w:p>
    <w:p w14:paraId="4AC1E27D" w14:textId="77777777" w:rsidR="00601334" w:rsidRPr="00601334" w:rsidRDefault="00C711AB" w:rsidP="00601334">
      <w:pPr>
        <w:pStyle w:val="ListParagraph"/>
        <w:numPr>
          <w:ilvl w:val="2"/>
          <w:numId w:val="32"/>
        </w:numPr>
        <w:spacing w:after="0"/>
        <w:rPr>
          <w:b/>
        </w:rPr>
      </w:pPr>
      <w:r w:rsidRPr="00601334">
        <w:rPr>
          <w:b/>
        </w:rPr>
        <w:t>The Public Contracts (Scotland) Regulations 2015</w:t>
      </w:r>
    </w:p>
    <w:p w14:paraId="552AF101" w14:textId="6EA980D6" w:rsidR="00C711AB" w:rsidRDefault="000B06AB" w:rsidP="00601334">
      <w:pPr>
        <w:spacing w:after="0"/>
        <w:ind w:firstLine="720"/>
      </w:pPr>
      <w:hyperlink r:id="rId17" w:history="1">
        <w:r w:rsidR="00C711AB" w:rsidRPr="00601334">
          <w:t>http://www.legislation.gov.uk/ssi/2015/446/contents/made</w:t>
        </w:r>
      </w:hyperlink>
    </w:p>
    <w:p w14:paraId="05C3F682" w14:textId="77777777" w:rsidR="00756A21" w:rsidRDefault="00756A21" w:rsidP="00756A21">
      <w:pPr>
        <w:spacing w:after="0"/>
      </w:pPr>
    </w:p>
    <w:p w14:paraId="25AF2482" w14:textId="25D335C0" w:rsidR="00756A21" w:rsidRPr="00BB50D3" w:rsidRDefault="00756A21" w:rsidP="00EA3132">
      <w:pPr>
        <w:spacing w:after="0"/>
        <w:rPr>
          <w:b/>
        </w:rPr>
      </w:pPr>
      <w:r w:rsidRPr="00BB50D3">
        <w:t xml:space="preserve">4.3.9 </w:t>
      </w:r>
      <w:r w:rsidRPr="00BB50D3">
        <w:tab/>
      </w:r>
      <w:r w:rsidRPr="00BB50D3">
        <w:rPr>
          <w:b/>
        </w:rPr>
        <w:t>Gov.uk</w:t>
      </w:r>
      <w:r w:rsidR="00BB50D3" w:rsidRPr="00BB50D3">
        <w:rPr>
          <w:b/>
        </w:rPr>
        <w:t xml:space="preserve"> – Information on National Strategy for Autism </w:t>
      </w:r>
    </w:p>
    <w:p w14:paraId="38319DC7" w14:textId="41A48B1E" w:rsidR="00250816" w:rsidRDefault="00250816" w:rsidP="00756A21">
      <w:pPr>
        <w:spacing w:after="0"/>
        <w:ind w:left="720"/>
      </w:pPr>
      <w:r w:rsidRPr="00250816">
        <w:t>https://www.gov.uk/government/publications/national-strategy-for-autistic-children-young-people-and-adults-2021-to-2026</w:t>
      </w:r>
    </w:p>
    <w:p w14:paraId="48561ED5" w14:textId="6D69EC5E" w:rsidR="00E80D7E" w:rsidRDefault="00E80D7E">
      <w:pPr>
        <w:spacing w:after="160" w:line="259" w:lineRule="auto"/>
        <w:rPr>
          <w:rFonts w:eastAsia="Times New Roman" w:cs="Arial"/>
          <w:b/>
          <w:bCs/>
          <w:sz w:val="28"/>
          <w:szCs w:val="28"/>
          <w:lang w:eastAsia="en-GB"/>
        </w:rPr>
      </w:pPr>
      <w:r>
        <w:rPr>
          <w:rFonts w:eastAsia="Times New Roman" w:cs="Arial"/>
          <w:sz w:val="28"/>
          <w:lang w:eastAsia="en-GB"/>
        </w:rPr>
        <w:br w:type="page"/>
      </w:r>
    </w:p>
    <w:p w14:paraId="5C0492CF" w14:textId="30575BCD" w:rsidR="00BE5810" w:rsidRDefault="008A5A96" w:rsidP="00E80D7E">
      <w:pPr>
        <w:pStyle w:val="Heading1"/>
        <w:rPr>
          <w:rFonts w:ascii="Arial" w:eastAsia="Times New Roman" w:hAnsi="Arial" w:cs="Arial"/>
          <w:sz w:val="28"/>
          <w:lang w:eastAsia="en-GB"/>
        </w:rPr>
      </w:pPr>
      <w:bookmarkStart w:id="70" w:name="_Toc80605603"/>
      <w:r w:rsidRPr="00E80D7E">
        <w:rPr>
          <w:rFonts w:ascii="Arial" w:eastAsia="Times New Roman" w:hAnsi="Arial" w:cs="Arial"/>
          <w:sz w:val="28"/>
          <w:lang w:eastAsia="en-GB"/>
        </w:rPr>
        <w:lastRenderedPageBreak/>
        <w:t>Glossary:</w:t>
      </w:r>
      <w:bookmarkEnd w:id="7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7889"/>
      </w:tblGrid>
      <w:tr w:rsidR="00517110" w14:paraId="7FF91D98" w14:textId="77777777" w:rsidTr="00CB2401">
        <w:tc>
          <w:tcPr>
            <w:tcW w:w="1604" w:type="dxa"/>
            <w:shd w:val="clear" w:color="auto" w:fill="C0C0C0"/>
          </w:tcPr>
          <w:p w14:paraId="5BD15B8A" w14:textId="77777777" w:rsidR="00517110" w:rsidRPr="002E0172" w:rsidRDefault="00517110" w:rsidP="00CB2401">
            <w:pPr>
              <w:rPr>
                <w:b/>
              </w:rPr>
            </w:pPr>
            <w:bookmarkStart w:id="71" w:name="_Toc485809630"/>
            <w:bookmarkStart w:id="72" w:name="_Toc485818555"/>
            <w:bookmarkStart w:id="73" w:name="_Toc524014892"/>
            <w:bookmarkEnd w:id="0"/>
            <w:bookmarkEnd w:id="1"/>
            <w:bookmarkEnd w:id="2"/>
            <w:bookmarkEnd w:id="3"/>
            <w:bookmarkEnd w:id="24"/>
            <w:r w:rsidRPr="002E0172">
              <w:rPr>
                <w:b/>
              </w:rPr>
              <w:t>Acronym</w:t>
            </w:r>
            <w:r>
              <w:rPr>
                <w:b/>
              </w:rPr>
              <w:t>/ Term</w:t>
            </w:r>
          </w:p>
        </w:tc>
        <w:tc>
          <w:tcPr>
            <w:tcW w:w="7889" w:type="dxa"/>
            <w:shd w:val="clear" w:color="auto" w:fill="C0C0C0"/>
          </w:tcPr>
          <w:p w14:paraId="09B1AAFB" w14:textId="77777777" w:rsidR="00517110" w:rsidRPr="002E0172" w:rsidRDefault="00517110" w:rsidP="00CB2401">
            <w:pPr>
              <w:rPr>
                <w:b/>
              </w:rPr>
            </w:pPr>
            <w:r w:rsidRPr="002E0172">
              <w:rPr>
                <w:b/>
              </w:rPr>
              <w:t>Description</w:t>
            </w:r>
          </w:p>
        </w:tc>
      </w:tr>
      <w:tr w:rsidR="00517110" w14:paraId="1B6F5E82"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12F15C30" w14:textId="77777777" w:rsidR="00517110" w:rsidRDefault="00517110" w:rsidP="00CB2401">
            <w:r>
              <w:t xml:space="preserve">Accreditation process </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506A5C9A" w14:textId="77777777" w:rsidR="00517110" w:rsidRDefault="00517110" w:rsidP="00CB2401">
            <w:r w:rsidRPr="00183138">
              <w:t>The accreditation process is designed to be supportive, consistent and objective. This process involves designing and developing a framework. Accreditation is awarded after successful documentation of compliance with standards set out.</w:t>
            </w:r>
          </w:p>
        </w:tc>
      </w:tr>
      <w:tr w:rsidR="00517110" w14:paraId="19F1C14E"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1A895D8C" w14:textId="77777777" w:rsidR="00517110" w:rsidRDefault="00517110" w:rsidP="00CB2401">
            <w:r>
              <w:t>ASD</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22D67FCE" w14:textId="77777777" w:rsidR="00517110" w:rsidRDefault="00517110" w:rsidP="00CB2401">
            <w:r>
              <w:t>Autism Spectrum Disorder</w:t>
            </w:r>
          </w:p>
        </w:tc>
      </w:tr>
      <w:tr w:rsidR="00517110" w14:paraId="6E2E669A" w14:textId="77777777" w:rsidTr="00517110">
        <w:tc>
          <w:tcPr>
            <w:tcW w:w="1604" w:type="dxa"/>
            <w:tcBorders>
              <w:top w:val="single" w:sz="4" w:space="0" w:color="auto"/>
              <w:left w:val="single" w:sz="4" w:space="0" w:color="auto"/>
              <w:bottom w:val="single" w:sz="4" w:space="0" w:color="auto"/>
              <w:right w:val="single" w:sz="4" w:space="0" w:color="auto"/>
            </w:tcBorders>
            <w:shd w:val="clear" w:color="auto" w:fill="auto"/>
          </w:tcPr>
          <w:p w14:paraId="6A917B0A" w14:textId="77777777" w:rsidR="00517110" w:rsidRDefault="00517110" w:rsidP="00CB2401">
            <w:r>
              <w:t>CV</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6A2A2731" w14:textId="77777777" w:rsidR="00517110" w:rsidRDefault="00517110" w:rsidP="00CB2401">
            <w:r>
              <w:t>Contract Variation</w:t>
            </w:r>
          </w:p>
        </w:tc>
      </w:tr>
      <w:tr w:rsidR="00517110" w14:paraId="7749B5A4" w14:textId="77777777" w:rsidTr="00517110">
        <w:tc>
          <w:tcPr>
            <w:tcW w:w="1604" w:type="dxa"/>
            <w:tcBorders>
              <w:top w:val="single" w:sz="4" w:space="0" w:color="auto"/>
              <w:left w:val="single" w:sz="4" w:space="0" w:color="auto"/>
              <w:bottom w:val="single" w:sz="4" w:space="0" w:color="auto"/>
              <w:right w:val="single" w:sz="4" w:space="0" w:color="auto"/>
            </w:tcBorders>
            <w:shd w:val="clear" w:color="auto" w:fill="auto"/>
          </w:tcPr>
          <w:p w14:paraId="0523200E" w14:textId="77777777" w:rsidR="00517110" w:rsidRDefault="00517110" w:rsidP="00CB2401">
            <w:pPr>
              <w:tabs>
                <w:tab w:val="left" w:pos="1134"/>
              </w:tabs>
              <w:spacing w:after="0" w:line="240" w:lineRule="auto"/>
              <w:contextualSpacing/>
              <w:jc w:val="both"/>
              <w:rPr>
                <w:rFonts w:cs="Arial"/>
                <w:szCs w:val="24"/>
              </w:rPr>
            </w:pPr>
            <w:r>
              <w:rPr>
                <w:rFonts w:cs="Arial"/>
                <w:szCs w:val="24"/>
              </w:rPr>
              <w:t>DPS</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2F91612D" w14:textId="77777777" w:rsidR="00517110" w:rsidRDefault="00517110" w:rsidP="00CB2401">
            <w:pPr>
              <w:tabs>
                <w:tab w:val="left" w:pos="1134"/>
              </w:tabs>
              <w:spacing w:after="0" w:line="240" w:lineRule="auto"/>
              <w:contextualSpacing/>
              <w:jc w:val="both"/>
              <w:rPr>
                <w:rFonts w:cs="Arial"/>
                <w:szCs w:val="24"/>
              </w:rPr>
            </w:pPr>
            <w:r>
              <w:rPr>
                <w:rFonts w:cs="Arial"/>
                <w:szCs w:val="24"/>
              </w:rPr>
              <w:t>Dynamic Purchasing System.</w:t>
            </w:r>
          </w:p>
        </w:tc>
      </w:tr>
      <w:tr w:rsidR="00517110" w14:paraId="633EE00B"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61CA3A8E" w14:textId="77777777" w:rsidR="00517110" w:rsidRDefault="00517110" w:rsidP="00CB2401">
            <w:r>
              <w:t>DWP</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26353BAB" w14:textId="77777777" w:rsidR="00517110" w:rsidRDefault="00517110" w:rsidP="00CB2401">
            <w:r>
              <w:t>Department for Work and Pensions</w:t>
            </w:r>
          </w:p>
        </w:tc>
      </w:tr>
      <w:tr w:rsidR="00517110" w14:paraId="6EB0B06C"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7E25E66D" w14:textId="77777777" w:rsidR="00517110" w:rsidRDefault="00517110" w:rsidP="00CB2401">
            <w:pPr>
              <w:tabs>
                <w:tab w:val="left" w:pos="1134"/>
              </w:tabs>
              <w:spacing w:after="0" w:line="240" w:lineRule="auto"/>
              <w:contextualSpacing/>
              <w:jc w:val="both"/>
              <w:rPr>
                <w:rFonts w:cs="Arial"/>
                <w:szCs w:val="24"/>
              </w:rPr>
            </w:pPr>
            <w:r>
              <w:rPr>
                <w:rFonts w:cs="Arial"/>
                <w:szCs w:val="24"/>
              </w:rPr>
              <w:t>DWP Sponsor</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0F05DB09" w14:textId="77777777" w:rsidR="00517110" w:rsidRDefault="00517110" w:rsidP="00CB2401">
            <w:pPr>
              <w:tabs>
                <w:tab w:val="left" w:pos="1134"/>
              </w:tabs>
              <w:spacing w:after="0" w:line="240" w:lineRule="auto"/>
              <w:contextualSpacing/>
              <w:jc w:val="both"/>
              <w:rPr>
                <w:rFonts w:cs="Arial"/>
                <w:szCs w:val="24"/>
              </w:rPr>
            </w:pPr>
            <w:r>
              <w:rPr>
                <w:rFonts w:cs="Arial"/>
                <w:szCs w:val="24"/>
              </w:rPr>
              <w:t>Department for Work and Pension team to support the provider in the development of the product.</w:t>
            </w:r>
          </w:p>
        </w:tc>
      </w:tr>
      <w:tr w:rsidR="00517110" w14:paraId="5A06B609"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0B6D1C5E" w14:textId="77777777" w:rsidR="00517110" w:rsidRDefault="00517110" w:rsidP="00CB2401">
            <w:r>
              <w:t>FY</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73E602CF" w14:textId="77777777" w:rsidR="00517110" w:rsidRDefault="00517110" w:rsidP="00CB2401">
            <w:r>
              <w:t>Financial Year</w:t>
            </w:r>
          </w:p>
        </w:tc>
      </w:tr>
      <w:tr w:rsidR="00517110" w14:paraId="34061B0C"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4E825468" w14:textId="77777777" w:rsidR="00517110" w:rsidRDefault="00517110" w:rsidP="00CB2401">
            <w:r>
              <w:t>GB</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78ECEB26" w14:textId="77777777" w:rsidR="00517110" w:rsidRDefault="00517110" w:rsidP="00CB2401">
            <w:r>
              <w:t xml:space="preserve">Governance Board </w:t>
            </w:r>
          </w:p>
        </w:tc>
      </w:tr>
      <w:tr w:rsidR="00517110" w14:paraId="5C7385B3"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69487A24" w14:textId="77777777" w:rsidR="00517110" w:rsidRDefault="00517110" w:rsidP="00CB2401">
            <w:r>
              <w:t>JCP</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1C82AEAB" w14:textId="77777777" w:rsidR="00517110" w:rsidRDefault="00517110" w:rsidP="00CB2401">
            <w:proofErr w:type="spellStart"/>
            <w:r>
              <w:t>JobCentre</w:t>
            </w:r>
            <w:proofErr w:type="spellEnd"/>
            <w:r>
              <w:t xml:space="preserve"> Plus</w:t>
            </w:r>
          </w:p>
        </w:tc>
      </w:tr>
      <w:tr w:rsidR="00517110" w14:paraId="5189290B"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56DD0AFA" w14:textId="77777777" w:rsidR="00517110" w:rsidRDefault="00517110" w:rsidP="00CB2401">
            <w:r>
              <w:t>HMO</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78FB08AF" w14:textId="77777777" w:rsidR="00517110" w:rsidRDefault="00517110" w:rsidP="00CB2401">
            <w:r>
              <w:t>Health Model Office are health based jobcentre test sites.</w:t>
            </w:r>
          </w:p>
        </w:tc>
      </w:tr>
      <w:tr w:rsidR="00517110" w14:paraId="7B2DC027"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15F8746C" w14:textId="77777777" w:rsidR="00517110" w:rsidRDefault="00517110" w:rsidP="00CB2401">
            <w:r>
              <w:t>IPR</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77971C83" w14:textId="77777777" w:rsidR="00517110" w:rsidRDefault="00517110" w:rsidP="00CB2401">
            <w:r>
              <w:t>Intellectual Property Rights</w:t>
            </w:r>
          </w:p>
        </w:tc>
      </w:tr>
      <w:tr w:rsidR="00517110" w14:paraId="3F321D6C"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25318E08" w14:textId="77777777" w:rsidR="00517110" w:rsidRDefault="00517110" w:rsidP="00CB2401">
            <w:r>
              <w:t>ITB</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7922981A" w14:textId="77777777" w:rsidR="00517110" w:rsidRDefault="00517110" w:rsidP="00CB2401">
            <w:r>
              <w:t>Instructions to Bidders</w:t>
            </w:r>
          </w:p>
        </w:tc>
      </w:tr>
      <w:tr w:rsidR="00517110" w14:paraId="673E8F3C"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009F9B5E" w14:textId="77777777" w:rsidR="00517110" w:rsidRDefault="00517110" w:rsidP="00CB2401">
            <w:r>
              <w:t>ITT</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0618248B" w14:textId="77777777" w:rsidR="00517110" w:rsidRDefault="00517110" w:rsidP="00CB2401">
            <w:r>
              <w:t xml:space="preserve">Invitation to Tender </w:t>
            </w:r>
          </w:p>
        </w:tc>
      </w:tr>
      <w:tr w:rsidR="00517110" w14:paraId="66238A8D"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6609D29C" w14:textId="77777777" w:rsidR="00517110" w:rsidRDefault="00517110" w:rsidP="00CB2401">
            <w:proofErr w:type="spellStart"/>
            <w:r>
              <w:t>PbR</w:t>
            </w:r>
            <w:proofErr w:type="spellEnd"/>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21E19526" w14:textId="77777777" w:rsidR="00517110" w:rsidRDefault="00517110" w:rsidP="00CB2401">
            <w:r>
              <w:t>Payment by Results</w:t>
            </w:r>
          </w:p>
        </w:tc>
      </w:tr>
      <w:tr w:rsidR="00517110" w14:paraId="5F1CF6B6"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7C872274" w14:textId="77777777" w:rsidR="00517110" w:rsidRDefault="00517110" w:rsidP="00CB2401">
            <w:r>
              <w:t>SEIS</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6741B72C" w14:textId="77777777" w:rsidR="00517110" w:rsidRDefault="00517110" w:rsidP="00CB2401">
            <w:r>
              <w:t>Self-Employment Income Support</w:t>
            </w:r>
          </w:p>
        </w:tc>
      </w:tr>
      <w:tr w:rsidR="00517110" w14:paraId="14050E90"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75319B40" w14:textId="77777777" w:rsidR="00517110" w:rsidRDefault="00517110" w:rsidP="00CB2401">
            <w:r>
              <w:t>SRO</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0B1DDF1D" w14:textId="77777777" w:rsidR="00517110" w:rsidRDefault="00517110" w:rsidP="00CB2401">
            <w:r>
              <w:t>Senior Responsible Officer</w:t>
            </w:r>
          </w:p>
        </w:tc>
      </w:tr>
      <w:tr w:rsidR="00517110" w14:paraId="1DAFFD72"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210C788A" w14:textId="77777777" w:rsidR="00517110" w:rsidRDefault="00517110" w:rsidP="00CB2401">
            <w:r>
              <w:t>TCV</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767911E2" w14:textId="77777777" w:rsidR="00517110" w:rsidRDefault="00517110" w:rsidP="00CB2401">
            <w:r>
              <w:t>Total Contract Value</w:t>
            </w:r>
          </w:p>
        </w:tc>
      </w:tr>
      <w:tr w:rsidR="00517110" w14:paraId="67234264"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039AB916" w14:textId="77777777" w:rsidR="00517110" w:rsidRDefault="00517110" w:rsidP="00CB2401">
            <w:r>
              <w:t>T&amp;L DPS</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61BB3D15" w14:textId="77777777" w:rsidR="00517110" w:rsidRDefault="00517110" w:rsidP="00CB2401">
            <w:r>
              <w:t>Test and Learn Dynamic Purchasing System</w:t>
            </w:r>
          </w:p>
        </w:tc>
      </w:tr>
      <w:tr w:rsidR="00517110" w14:paraId="41872C1A"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4EB6E885" w14:textId="77777777" w:rsidR="00517110" w:rsidRDefault="00517110" w:rsidP="00CB2401">
            <w:r>
              <w:t>TLGB</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5A030943" w14:textId="77777777" w:rsidR="00517110" w:rsidRDefault="00517110" w:rsidP="00CB2401">
            <w:r>
              <w:t>Test and Learn Governance Board</w:t>
            </w:r>
          </w:p>
        </w:tc>
      </w:tr>
      <w:tr w:rsidR="00517110" w14:paraId="4F873168"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79B3B656" w14:textId="77777777" w:rsidR="00517110" w:rsidRDefault="00517110" w:rsidP="00CB2401">
            <w:proofErr w:type="spellStart"/>
            <w:r>
              <w:t>VfM</w:t>
            </w:r>
            <w:proofErr w:type="spellEnd"/>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7E66F9B9" w14:textId="77777777" w:rsidR="00517110" w:rsidRDefault="00517110" w:rsidP="00CB2401">
            <w:r>
              <w:t>Value for Money</w:t>
            </w:r>
          </w:p>
        </w:tc>
      </w:tr>
      <w:tr w:rsidR="00517110" w14:paraId="1ED11DA8" w14:textId="77777777" w:rsidTr="00CB2401">
        <w:tc>
          <w:tcPr>
            <w:tcW w:w="1604" w:type="dxa"/>
            <w:tcBorders>
              <w:top w:val="single" w:sz="4" w:space="0" w:color="auto"/>
              <w:left w:val="single" w:sz="4" w:space="0" w:color="auto"/>
              <w:bottom w:val="single" w:sz="4" w:space="0" w:color="auto"/>
              <w:right w:val="single" w:sz="4" w:space="0" w:color="auto"/>
            </w:tcBorders>
            <w:shd w:val="clear" w:color="auto" w:fill="auto"/>
          </w:tcPr>
          <w:p w14:paraId="107F3EB9" w14:textId="77777777" w:rsidR="00517110" w:rsidRDefault="00517110" w:rsidP="00CB2401">
            <w:r>
              <w:t xml:space="preserve">Working Practices </w:t>
            </w:r>
          </w:p>
        </w:tc>
        <w:tc>
          <w:tcPr>
            <w:tcW w:w="7889" w:type="dxa"/>
            <w:tcBorders>
              <w:top w:val="single" w:sz="4" w:space="0" w:color="auto"/>
              <w:left w:val="single" w:sz="4" w:space="0" w:color="auto"/>
              <w:bottom w:val="single" w:sz="4" w:space="0" w:color="auto"/>
              <w:right w:val="single" w:sz="4" w:space="0" w:color="auto"/>
            </w:tcBorders>
            <w:shd w:val="clear" w:color="auto" w:fill="auto"/>
          </w:tcPr>
          <w:p w14:paraId="7C95EDCF" w14:textId="77777777" w:rsidR="00517110" w:rsidRDefault="00517110" w:rsidP="00CB2401">
            <w:r>
              <w:rPr>
                <w:rFonts w:cs="Arial"/>
                <w:szCs w:val="24"/>
              </w:rPr>
              <w:t xml:space="preserve">All Jobcentre Plus offices follow the same </w:t>
            </w:r>
            <w:proofErr w:type="spellStart"/>
            <w:r>
              <w:rPr>
                <w:rFonts w:cs="Arial"/>
                <w:szCs w:val="24"/>
              </w:rPr>
              <w:t>delivary</w:t>
            </w:r>
            <w:proofErr w:type="spellEnd"/>
            <w:r>
              <w:rPr>
                <w:rFonts w:cs="Arial"/>
                <w:szCs w:val="24"/>
              </w:rPr>
              <w:t xml:space="preserve"> model based on national guidance, however there is scope for local flexibilities.</w:t>
            </w:r>
          </w:p>
        </w:tc>
      </w:tr>
    </w:tbl>
    <w:p w14:paraId="2DC2741E" w14:textId="42FF3A35" w:rsidR="00BB351D" w:rsidRDefault="00BB351D" w:rsidP="00BB351D">
      <w:pPr>
        <w:tabs>
          <w:tab w:val="left" w:pos="1134"/>
        </w:tabs>
        <w:spacing w:after="0" w:line="240" w:lineRule="auto"/>
        <w:contextualSpacing/>
        <w:jc w:val="both"/>
        <w:rPr>
          <w:rFonts w:cs="Arial"/>
          <w:szCs w:val="24"/>
        </w:rPr>
      </w:pPr>
    </w:p>
    <w:p w14:paraId="5468D0A7" w14:textId="70D4A17E" w:rsidR="00BB351D" w:rsidRDefault="00BB351D" w:rsidP="00BB351D">
      <w:pPr>
        <w:tabs>
          <w:tab w:val="left" w:pos="1134"/>
        </w:tabs>
        <w:spacing w:after="0" w:line="240" w:lineRule="auto"/>
        <w:contextualSpacing/>
        <w:jc w:val="both"/>
        <w:rPr>
          <w:rFonts w:cs="Arial"/>
          <w:szCs w:val="24"/>
        </w:rPr>
      </w:pPr>
    </w:p>
    <w:p w14:paraId="284459BC" w14:textId="72D71DB2" w:rsidR="00BB351D" w:rsidRDefault="00BB351D" w:rsidP="00BB351D">
      <w:pPr>
        <w:tabs>
          <w:tab w:val="left" w:pos="1134"/>
        </w:tabs>
        <w:spacing w:after="0" w:line="240" w:lineRule="auto"/>
        <w:contextualSpacing/>
        <w:jc w:val="both"/>
        <w:rPr>
          <w:rFonts w:cs="Arial"/>
          <w:szCs w:val="24"/>
        </w:rPr>
      </w:pPr>
    </w:p>
    <w:p w14:paraId="419B31AC" w14:textId="1D4EE3EC" w:rsidR="00BB351D" w:rsidRDefault="00BB351D" w:rsidP="00BB351D">
      <w:pPr>
        <w:tabs>
          <w:tab w:val="left" w:pos="1134"/>
        </w:tabs>
        <w:spacing w:after="0" w:line="240" w:lineRule="auto"/>
        <w:contextualSpacing/>
        <w:jc w:val="both"/>
        <w:rPr>
          <w:rFonts w:cs="Arial"/>
          <w:szCs w:val="24"/>
        </w:rPr>
      </w:pPr>
    </w:p>
    <w:p w14:paraId="768A8596" w14:textId="3D779F54" w:rsidR="00BB351D" w:rsidRDefault="00BB351D" w:rsidP="00BB351D">
      <w:pPr>
        <w:tabs>
          <w:tab w:val="left" w:pos="1134"/>
        </w:tabs>
        <w:spacing w:after="0" w:line="240" w:lineRule="auto"/>
        <w:contextualSpacing/>
        <w:jc w:val="both"/>
        <w:rPr>
          <w:rFonts w:cs="Arial"/>
          <w:szCs w:val="24"/>
        </w:rPr>
      </w:pPr>
    </w:p>
    <w:p w14:paraId="31282592" w14:textId="77777777" w:rsidR="00BB351D" w:rsidRPr="00CA38E0" w:rsidRDefault="00BB351D" w:rsidP="00BB351D">
      <w:pPr>
        <w:tabs>
          <w:tab w:val="left" w:pos="1134"/>
        </w:tabs>
        <w:spacing w:after="0" w:line="240" w:lineRule="auto"/>
        <w:contextualSpacing/>
        <w:jc w:val="both"/>
        <w:rPr>
          <w:rFonts w:cs="Arial"/>
          <w:szCs w:val="24"/>
        </w:rPr>
      </w:pPr>
    </w:p>
    <w:p w14:paraId="385EDF2C" w14:textId="77777777" w:rsidR="00053627" w:rsidRPr="00CA38E0" w:rsidRDefault="00053627" w:rsidP="00053627">
      <w:pPr>
        <w:spacing w:after="0" w:line="240" w:lineRule="auto"/>
        <w:ind w:left="633"/>
        <w:jc w:val="both"/>
        <w:rPr>
          <w:rFonts w:cs="Arial"/>
          <w:szCs w:val="24"/>
        </w:rPr>
      </w:pPr>
    </w:p>
    <w:bookmarkEnd w:id="71"/>
    <w:bookmarkEnd w:id="72"/>
    <w:bookmarkEnd w:id="73"/>
    <w:p w14:paraId="2AA46DB5" w14:textId="77777777" w:rsidR="00053627" w:rsidRDefault="00053627" w:rsidP="00053627"/>
    <w:p w14:paraId="0111809D" w14:textId="77777777" w:rsidR="00053627" w:rsidRDefault="00053627" w:rsidP="00053627"/>
    <w:p w14:paraId="177FC1EE" w14:textId="2BF84CF4" w:rsidR="00675EFA" w:rsidRDefault="00675EFA"/>
    <w:p w14:paraId="6FACFDC9" w14:textId="100244EF" w:rsidR="008A5A96" w:rsidRDefault="008A5A96"/>
    <w:p w14:paraId="421B4FFA" w14:textId="3D7836CD" w:rsidR="008A5A96" w:rsidRDefault="008A5A96"/>
    <w:p w14:paraId="47DB2872" w14:textId="4F33DDC3" w:rsidR="008A5A96" w:rsidRDefault="008A5A96"/>
    <w:p w14:paraId="13CF59E2" w14:textId="30555756" w:rsidR="008A5A96" w:rsidRDefault="008A5A96"/>
    <w:p w14:paraId="55045888" w14:textId="28BC8963" w:rsidR="008A5A96" w:rsidRDefault="008A5A96"/>
    <w:p w14:paraId="63EF6F68" w14:textId="7F59F857" w:rsidR="008A5A96" w:rsidRDefault="008A5A96"/>
    <w:p w14:paraId="39991573" w14:textId="7E4043BA" w:rsidR="008A5A96" w:rsidRDefault="008A5A96"/>
    <w:p w14:paraId="02732B3D" w14:textId="7660A684" w:rsidR="008A5A96" w:rsidRDefault="008A5A96"/>
    <w:p w14:paraId="01925CA3" w14:textId="77777777" w:rsidR="00E80D7E" w:rsidRDefault="00E80D7E">
      <w:pPr>
        <w:spacing w:after="160" w:line="259" w:lineRule="auto"/>
        <w:rPr>
          <w:b/>
          <w:sz w:val="28"/>
          <w:szCs w:val="28"/>
        </w:rPr>
      </w:pPr>
      <w:r>
        <w:rPr>
          <w:b/>
          <w:sz w:val="28"/>
          <w:szCs w:val="28"/>
        </w:rPr>
        <w:br w:type="page"/>
      </w:r>
    </w:p>
    <w:p w14:paraId="41EE2A2C" w14:textId="19140E9C" w:rsidR="008A5A96" w:rsidRDefault="008A5A96">
      <w:pPr>
        <w:rPr>
          <w:b/>
          <w:sz w:val="28"/>
          <w:szCs w:val="28"/>
        </w:rPr>
      </w:pPr>
      <w:r w:rsidRPr="008A5A96">
        <w:rPr>
          <w:b/>
          <w:sz w:val="28"/>
          <w:szCs w:val="28"/>
        </w:rPr>
        <w:lastRenderedPageBreak/>
        <w:t>Annex</w:t>
      </w:r>
      <w:r w:rsidR="00860601">
        <w:rPr>
          <w:b/>
          <w:sz w:val="28"/>
          <w:szCs w:val="28"/>
        </w:rPr>
        <w:t xml:space="preserve"> A</w:t>
      </w:r>
      <w:r w:rsidR="00E80D7E">
        <w:rPr>
          <w:b/>
          <w:sz w:val="28"/>
          <w:szCs w:val="28"/>
        </w:rPr>
        <w:t xml:space="preserve"> </w:t>
      </w:r>
      <w:r w:rsidR="00520DFF">
        <w:rPr>
          <w:b/>
          <w:sz w:val="28"/>
          <w:szCs w:val="28"/>
        </w:rPr>
        <w:t>- M</w:t>
      </w:r>
      <w:r w:rsidR="00B37BE6">
        <w:rPr>
          <w:b/>
          <w:sz w:val="28"/>
          <w:szCs w:val="28"/>
        </w:rPr>
        <w:t>ont</w:t>
      </w:r>
      <w:r w:rsidR="00E80D7E">
        <w:rPr>
          <w:b/>
          <w:sz w:val="28"/>
          <w:szCs w:val="28"/>
        </w:rPr>
        <w:t>h</w:t>
      </w:r>
      <w:r w:rsidR="00B37BE6">
        <w:rPr>
          <w:b/>
          <w:sz w:val="28"/>
          <w:szCs w:val="28"/>
        </w:rPr>
        <w:t>l</w:t>
      </w:r>
      <w:r w:rsidR="00E80D7E">
        <w:rPr>
          <w:b/>
          <w:sz w:val="28"/>
          <w:szCs w:val="28"/>
        </w:rPr>
        <w:t>y Progress Report Document</w:t>
      </w:r>
    </w:p>
    <w:p w14:paraId="013CE9B7" w14:textId="749E1650" w:rsidR="00520DFF" w:rsidRDefault="00A26778">
      <w:pPr>
        <w:rPr>
          <w:b/>
          <w:sz w:val="28"/>
          <w:szCs w:val="28"/>
        </w:rPr>
      </w:pPr>
      <w:r>
        <w:rPr>
          <w:noProof/>
          <w:lang w:eastAsia="en-GB"/>
        </w:rPr>
        <w:lastRenderedPageBreak/>
        <w:drawing>
          <wp:inline distT="0" distB="0" distL="0" distR="0" wp14:anchorId="6FCAF0D9" wp14:editId="16F97452">
            <wp:extent cx="5069096" cy="7130206"/>
            <wp:effectExtent l="19050" t="19050" r="1778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73766" cy="7136776"/>
                    </a:xfrm>
                    <a:prstGeom prst="rect">
                      <a:avLst/>
                    </a:prstGeom>
                    <a:ln>
                      <a:solidFill>
                        <a:schemeClr val="tx1"/>
                      </a:solidFill>
                    </a:ln>
                  </pic:spPr>
                </pic:pic>
              </a:graphicData>
            </a:graphic>
          </wp:inline>
        </w:drawing>
      </w:r>
    </w:p>
    <w:p w14:paraId="47449DCE" w14:textId="77777777" w:rsidR="00520DFF" w:rsidRDefault="00520DFF">
      <w:pPr>
        <w:rPr>
          <w:b/>
          <w:sz w:val="28"/>
          <w:szCs w:val="28"/>
        </w:rPr>
      </w:pPr>
    </w:p>
    <w:p w14:paraId="5F2474E2" w14:textId="4C8E557C" w:rsidR="00520DFF" w:rsidRDefault="00520DFF">
      <w:pPr>
        <w:rPr>
          <w:b/>
          <w:sz w:val="28"/>
          <w:szCs w:val="28"/>
        </w:rPr>
      </w:pPr>
    </w:p>
    <w:p w14:paraId="48DB0499" w14:textId="13C1B3D9" w:rsidR="00520DFF" w:rsidRPr="00E80D7E" w:rsidRDefault="00E80D7E" w:rsidP="00E80D7E">
      <w:pPr>
        <w:pStyle w:val="Heading1"/>
        <w:rPr>
          <w:rFonts w:ascii="Arial" w:hAnsi="Arial" w:cs="Arial"/>
          <w:sz w:val="28"/>
        </w:rPr>
      </w:pPr>
      <w:bookmarkStart w:id="74" w:name="_Toc80605604"/>
      <w:r w:rsidRPr="00E80D7E">
        <w:rPr>
          <w:rFonts w:ascii="Arial" w:hAnsi="Arial" w:cs="Arial"/>
          <w:sz w:val="28"/>
        </w:rPr>
        <w:t>Annex B</w:t>
      </w:r>
      <w:r>
        <w:rPr>
          <w:rFonts w:ascii="Arial" w:hAnsi="Arial" w:cs="Arial"/>
          <w:sz w:val="28"/>
        </w:rPr>
        <w:t xml:space="preserve"> </w:t>
      </w:r>
      <w:r w:rsidRPr="00E80D7E">
        <w:rPr>
          <w:rFonts w:ascii="Arial" w:hAnsi="Arial" w:cs="Arial"/>
          <w:sz w:val="28"/>
        </w:rPr>
        <w:t>- Jobcentre Plus Test Sites</w:t>
      </w:r>
      <w:bookmarkEnd w:id="74"/>
    </w:p>
    <w:p w14:paraId="5B27E94D" w14:textId="47794AED" w:rsidR="00860601" w:rsidRPr="00E80D7E" w:rsidRDefault="00860601" w:rsidP="00E80D7E">
      <w:pPr>
        <w:pStyle w:val="Heading1"/>
        <w:rPr>
          <w:rFonts w:ascii="Arial" w:hAnsi="Arial" w:cs="Arial"/>
          <w:sz w:val="28"/>
        </w:rPr>
      </w:pPr>
    </w:p>
    <w:tbl>
      <w:tblPr>
        <w:tblStyle w:val="TableGrid1"/>
        <w:tblpPr w:leftFromText="180" w:rightFromText="180" w:vertAnchor="page" w:horzAnchor="margin" w:tblpY="2169"/>
        <w:tblW w:w="8858" w:type="dxa"/>
        <w:tblLook w:val="0420" w:firstRow="1" w:lastRow="0" w:firstColumn="0" w:lastColumn="0" w:noHBand="0" w:noVBand="1"/>
      </w:tblPr>
      <w:tblGrid>
        <w:gridCol w:w="2952"/>
        <w:gridCol w:w="2953"/>
        <w:gridCol w:w="2953"/>
      </w:tblGrid>
      <w:tr w:rsidR="00FC275D" w:rsidRPr="00FC275D" w14:paraId="5221695C" w14:textId="77777777" w:rsidTr="00FC275D">
        <w:trPr>
          <w:trHeight w:val="579"/>
        </w:trPr>
        <w:tc>
          <w:tcPr>
            <w:tcW w:w="2952" w:type="dxa"/>
            <w:hideMark/>
          </w:tcPr>
          <w:p w14:paraId="5D4DE44D"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b/>
                <w:bCs/>
                <w:color w:val="000000" w:themeColor="text1"/>
                <w:kern w:val="24"/>
                <w:szCs w:val="36"/>
                <w:lang w:eastAsia="en-GB"/>
              </w:rPr>
              <w:t>England</w:t>
            </w:r>
          </w:p>
        </w:tc>
        <w:tc>
          <w:tcPr>
            <w:tcW w:w="2953" w:type="dxa"/>
            <w:hideMark/>
          </w:tcPr>
          <w:p w14:paraId="103C3A70"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b/>
                <w:bCs/>
                <w:color w:val="000000" w:themeColor="text1"/>
                <w:kern w:val="24"/>
                <w:szCs w:val="36"/>
                <w:lang w:eastAsia="en-GB"/>
              </w:rPr>
              <w:t>Scotland</w:t>
            </w:r>
          </w:p>
        </w:tc>
        <w:tc>
          <w:tcPr>
            <w:tcW w:w="2953" w:type="dxa"/>
            <w:hideMark/>
          </w:tcPr>
          <w:p w14:paraId="719A93B5"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b/>
                <w:bCs/>
                <w:color w:val="000000" w:themeColor="text1"/>
                <w:kern w:val="24"/>
                <w:szCs w:val="36"/>
                <w:lang w:eastAsia="en-GB"/>
              </w:rPr>
              <w:t>Wales</w:t>
            </w:r>
          </w:p>
        </w:tc>
      </w:tr>
      <w:tr w:rsidR="00FC275D" w:rsidRPr="00FC275D" w14:paraId="41F3C0F7" w14:textId="77777777" w:rsidTr="00FC275D">
        <w:trPr>
          <w:trHeight w:val="579"/>
        </w:trPr>
        <w:tc>
          <w:tcPr>
            <w:tcW w:w="2952" w:type="dxa"/>
            <w:hideMark/>
          </w:tcPr>
          <w:p w14:paraId="66D3C9C2"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Gosport</w:t>
            </w:r>
          </w:p>
        </w:tc>
        <w:tc>
          <w:tcPr>
            <w:tcW w:w="2953" w:type="dxa"/>
            <w:hideMark/>
          </w:tcPr>
          <w:p w14:paraId="65F0016C" w14:textId="77777777" w:rsidR="00FC275D" w:rsidRPr="00FC275D" w:rsidRDefault="00FC275D" w:rsidP="00FC275D">
            <w:pPr>
              <w:spacing w:after="0" w:line="240" w:lineRule="auto"/>
              <w:rPr>
                <w:rFonts w:eastAsia="Times New Roman" w:cs="Arial"/>
                <w:szCs w:val="36"/>
                <w:lang w:eastAsia="en-GB"/>
              </w:rPr>
            </w:pPr>
            <w:proofErr w:type="spellStart"/>
            <w:r w:rsidRPr="00FC275D">
              <w:rPr>
                <w:rFonts w:eastAsia="Times New Roman" w:cs="Arial"/>
                <w:color w:val="000000" w:themeColor="dark1"/>
                <w:kern w:val="24"/>
                <w:szCs w:val="36"/>
                <w:lang w:eastAsia="en-GB"/>
              </w:rPr>
              <w:t>Alloa</w:t>
            </w:r>
            <w:proofErr w:type="spellEnd"/>
          </w:p>
        </w:tc>
        <w:tc>
          <w:tcPr>
            <w:tcW w:w="2953" w:type="dxa"/>
            <w:hideMark/>
          </w:tcPr>
          <w:p w14:paraId="4373864B"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Aberdare</w:t>
            </w:r>
          </w:p>
        </w:tc>
      </w:tr>
      <w:tr w:rsidR="00FC275D" w:rsidRPr="00FC275D" w14:paraId="5DD5CA5D" w14:textId="77777777" w:rsidTr="00FC275D">
        <w:trPr>
          <w:trHeight w:val="579"/>
        </w:trPr>
        <w:tc>
          <w:tcPr>
            <w:tcW w:w="2952" w:type="dxa"/>
            <w:hideMark/>
          </w:tcPr>
          <w:p w14:paraId="3F3E95C7"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Slough</w:t>
            </w:r>
          </w:p>
        </w:tc>
        <w:tc>
          <w:tcPr>
            <w:tcW w:w="2953" w:type="dxa"/>
            <w:hideMark/>
          </w:tcPr>
          <w:p w14:paraId="5F04C929"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Falkirk</w:t>
            </w:r>
          </w:p>
        </w:tc>
        <w:tc>
          <w:tcPr>
            <w:tcW w:w="2953" w:type="dxa"/>
            <w:hideMark/>
          </w:tcPr>
          <w:p w14:paraId="55A609E0" w14:textId="77777777" w:rsidR="00FC275D" w:rsidRPr="00FC275D" w:rsidRDefault="00FC275D" w:rsidP="00FC275D">
            <w:pPr>
              <w:spacing w:after="0" w:line="240" w:lineRule="auto"/>
              <w:rPr>
                <w:rFonts w:eastAsia="Times New Roman" w:cs="Arial"/>
                <w:szCs w:val="36"/>
                <w:lang w:eastAsia="en-GB"/>
              </w:rPr>
            </w:pPr>
          </w:p>
        </w:tc>
      </w:tr>
      <w:tr w:rsidR="00FC275D" w:rsidRPr="00FC275D" w14:paraId="095AA820" w14:textId="77777777" w:rsidTr="00FC275D">
        <w:trPr>
          <w:trHeight w:val="579"/>
        </w:trPr>
        <w:tc>
          <w:tcPr>
            <w:tcW w:w="2952" w:type="dxa"/>
            <w:hideMark/>
          </w:tcPr>
          <w:p w14:paraId="6DC13284"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 xml:space="preserve">Leeds </w:t>
            </w:r>
            <w:proofErr w:type="spellStart"/>
            <w:r w:rsidRPr="00FC275D">
              <w:rPr>
                <w:rFonts w:eastAsia="Times New Roman" w:cs="Arial"/>
                <w:color w:val="000000" w:themeColor="dark1"/>
                <w:kern w:val="24"/>
                <w:szCs w:val="36"/>
                <w:lang w:eastAsia="en-GB"/>
              </w:rPr>
              <w:t>Eastgate</w:t>
            </w:r>
            <w:proofErr w:type="spellEnd"/>
          </w:p>
        </w:tc>
        <w:tc>
          <w:tcPr>
            <w:tcW w:w="2953" w:type="dxa"/>
            <w:hideMark/>
          </w:tcPr>
          <w:p w14:paraId="27BBDEE7"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High Riggs</w:t>
            </w:r>
          </w:p>
        </w:tc>
        <w:tc>
          <w:tcPr>
            <w:tcW w:w="2953" w:type="dxa"/>
            <w:hideMark/>
          </w:tcPr>
          <w:p w14:paraId="6D62FB96" w14:textId="77777777" w:rsidR="00FC275D" w:rsidRPr="00FC275D" w:rsidRDefault="00FC275D" w:rsidP="00FC275D">
            <w:pPr>
              <w:spacing w:after="0" w:line="240" w:lineRule="auto"/>
              <w:rPr>
                <w:rFonts w:eastAsia="Times New Roman" w:cs="Arial"/>
                <w:szCs w:val="36"/>
                <w:lang w:eastAsia="en-GB"/>
              </w:rPr>
            </w:pPr>
          </w:p>
        </w:tc>
      </w:tr>
      <w:tr w:rsidR="00FC275D" w:rsidRPr="00FC275D" w14:paraId="784C2C6A" w14:textId="77777777" w:rsidTr="00FC275D">
        <w:trPr>
          <w:trHeight w:val="579"/>
        </w:trPr>
        <w:tc>
          <w:tcPr>
            <w:tcW w:w="2952" w:type="dxa"/>
            <w:hideMark/>
          </w:tcPr>
          <w:p w14:paraId="75F08633"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Croydon</w:t>
            </w:r>
          </w:p>
        </w:tc>
        <w:tc>
          <w:tcPr>
            <w:tcW w:w="2953" w:type="dxa"/>
            <w:hideMark/>
          </w:tcPr>
          <w:p w14:paraId="275943AC"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Leith</w:t>
            </w:r>
          </w:p>
        </w:tc>
        <w:tc>
          <w:tcPr>
            <w:tcW w:w="2953" w:type="dxa"/>
            <w:hideMark/>
          </w:tcPr>
          <w:p w14:paraId="2685DBC0" w14:textId="77777777" w:rsidR="00FC275D" w:rsidRPr="00FC275D" w:rsidRDefault="00FC275D" w:rsidP="00FC275D">
            <w:pPr>
              <w:spacing w:after="0" w:line="240" w:lineRule="auto"/>
              <w:rPr>
                <w:rFonts w:eastAsia="Times New Roman" w:cs="Arial"/>
                <w:szCs w:val="36"/>
                <w:lang w:eastAsia="en-GB"/>
              </w:rPr>
            </w:pPr>
          </w:p>
        </w:tc>
      </w:tr>
      <w:tr w:rsidR="00FC275D" w:rsidRPr="00FC275D" w14:paraId="71B31D2A" w14:textId="77777777" w:rsidTr="00FC275D">
        <w:trPr>
          <w:trHeight w:val="579"/>
        </w:trPr>
        <w:tc>
          <w:tcPr>
            <w:tcW w:w="2952" w:type="dxa"/>
            <w:hideMark/>
          </w:tcPr>
          <w:p w14:paraId="1D50CC48"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Grantham</w:t>
            </w:r>
          </w:p>
        </w:tc>
        <w:tc>
          <w:tcPr>
            <w:tcW w:w="2953" w:type="dxa"/>
            <w:hideMark/>
          </w:tcPr>
          <w:p w14:paraId="3FB99DAE"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Musselburgh</w:t>
            </w:r>
          </w:p>
        </w:tc>
        <w:tc>
          <w:tcPr>
            <w:tcW w:w="2953" w:type="dxa"/>
            <w:hideMark/>
          </w:tcPr>
          <w:p w14:paraId="4EE2E68A" w14:textId="77777777" w:rsidR="00FC275D" w:rsidRPr="00FC275D" w:rsidRDefault="00FC275D" w:rsidP="00FC275D">
            <w:pPr>
              <w:spacing w:after="0" w:line="240" w:lineRule="auto"/>
              <w:rPr>
                <w:rFonts w:eastAsia="Times New Roman" w:cs="Arial"/>
                <w:szCs w:val="36"/>
                <w:lang w:eastAsia="en-GB"/>
              </w:rPr>
            </w:pPr>
          </w:p>
        </w:tc>
      </w:tr>
      <w:tr w:rsidR="00FC275D" w:rsidRPr="00FC275D" w14:paraId="6DE0E522" w14:textId="77777777" w:rsidTr="00FC275D">
        <w:trPr>
          <w:trHeight w:val="344"/>
        </w:trPr>
        <w:tc>
          <w:tcPr>
            <w:tcW w:w="2952" w:type="dxa"/>
            <w:hideMark/>
          </w:tcPr>
          <w:p w14:paraId="7F72B6B6"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Wigan</w:t>
            </w:r>
          </w:p>
        </w:tc>
        <w:tc>
          <w:tcPr>
            <w:tcW w:w="2953" w:type="dxa"/>
            <w:hideMark/>
          </w:tcPr>
          <w:p w14:paraId="64D3792C" w14:textId="77777777" w:rsidR="00FC275D" w:rsidRDefault="00FC275D" w:rsidP="00FC275D">
            <w:pPr>
              <w:spacing w:after="0" w:line="240" w:lineRule="auto"/>
              <w:rPr>
                <w:rFonts w:eastAsia="Times New Roman" w:cs="Arial"/>
                <w:color w:val="000000" w:themeColor="dark1"/>
                <w:kern w:val="24"/>
                <w:szCs w:val="36"/>
                <w:lang w:eastAsia="en-GB"/>
              </w:rPr>
            </w:pPr>
            <w:r w:rsidRPr="00FC275D">
              <w:rPr>
                <w:rFonts w:eastAsia="Times New Roman" w:cs="Arial"/>
                <w:color w:val="000000" w:themeColor="dark1"/>
                <w:kern w:val="24"/>
                <w:szCs w:val="36"/>
                <w:lang w:eastAsia="en-GB"/>
              </w:rPr>
              <w:t>Paisley</w:t>
            </w:r>
          </w:p>
          <w:p w14:paraId="6ED85807" w14:textId="4FC572D7" w:rsidR="00D42D8A" w:rsidRPr="00FC275D" w:rsidRDefault="00D42D8A" w:rsidP="00FC275D">
            <w:pPr>
              <w:spacing w:after="0" w:line="240" w:lineRule="auto"/>
              <w:rPr>
                <w:rFonts w:eastAsia="Times New Roman" w:cs="Arial"/>
                <w:szCs w:val="36"/>
                <w:lang w:eastAsia="en-GB"/>
              </w:rPr>
            </w:pPr>
          </w:p>
        </w:tc>
        <w:tc>
          <w:tcPr>
            <w:tcW w:w="2953" w:type="dxa"/>
            <w:hideMark/>
          </w:tcPr>
          <w:p w14:paraId="7CB604BE" w14:textId="77777777" w:rsidR="00FC275D" w:rsidRPr="00FC275D" w:rsidRDefault="00FC275D" w:rsidP="00FC275D">
            <w:pPr>
              <w:spacing w:after="0" w:line="240" w:lineRule="auto"/>
              <w:rPr>
                <w:rFonts w:eastAsia="Times New Roman" w:cs="Arial"/>
                <w:szCs w:val="36"/>
                <w:lang w:eastAsia="en-GB"/>
              </w:rPr>
            </w:pPr>
          </w:p>
        </w:tc>
      </w:tr>
      <w:tr w:rsidR="00FC275D" w:rsidRPr="00FC275D" w14:paraId="2E602F4B" w14:textId="77777777" w:rsidTr="00FC275D">
        <w:trPr>
          <w:trHeight w:val="579"/>
        </w:trPr>
        <w:tc>
          <w:tcPr>
            <w:tcW w:w="2952" w:type="dxa"/>
            <w:hideMark/>
          </w:tcPr>
          <w:p w14:paraId="67C329C8" w14:textId="77777777" w:rsidR="00FC275D" w:rsidRPr="00FC275D" w:rsidRDefault="00FC275D" w:rsidP="00FC275D">
            <w:pPr>
              <w:spacing w:after="0" w:line="240" w:lineRule="auto"/>
              <w:rPr>
                <w:rFonts w:eastAsia="Times New Roman" w:cs="Arial"/>
                <w:szCs w:val="36"/>
                <w:lang w:eastAsia="en-GB"/>
              </w:rPr>
            </w:pPr>
            <w:r w:rsidRPr="00FC275D">
              <w:rPr>
                <w:rFonts w:eastAsia="Times New Roman" w:cs="Arial"/>
                <w:color w:val="000000" w:themeColor="dark1"/>
                <w:kern w:val="24"/>
                <w:szCs w:val="36"/>
                <w:lang w:eastAsia="en-GB"/>
              </w:rPr>
              <w:t>Stourbridge</w:t>
            </w:r>
          </w:p>
        </w:tc>
        <w:tc>
          <w:tcPr>
            <w:tcW w:w="2953" w:type="dxa"/>
            <w:hideMark/>
          </w:tcPr>
          <w:p w14:paraId="4526D52B" w14:textId="77777777" w:rsidR="00FC275D" w:rsidRPr="00FC275D" w:rsidRDefault="00FC275D" w:rsidP="00FC275D">
            <w:pPr>
              <w:spacing w:after="0" w:line="240" w:lineRule="auto"/>
              <w:rPr>
                <w:rFonts w:eastAsia="Times New Roman" w:cs="Arial"/>
                <w:szCs w:val="36"/>
                <w:lang w:eastAsia="en-GB"/>
              </w:rPr>
            </w:pPr>
            <w:proofErr w:type="spellStart"/>
            <w:r w:rsidRPr="00FC275D">
              <w:rPr>
                <w:rFonts w:eastAsia="Times New Roman" w:cs="Arial"/>
                <w:color w:val="000000" w:themeColor="dark1"/>
                <w:kern w:val="24"/>
                <w:szCs w:val="36"/>
                <w:lang w:eastAsia="en-GB"/>
              </w:rPr>
              <w:t>Fraserburgh</w:t>
            </w:r>
            <w:proofErr w:type="spellEnd"/>
          </w:p>
        </w:tc>
        <w:tc>
          <w:tcPr>
            <w:tcW w:w="2953" w:type="dxa"/>
            <w:hideMark/>
          </w:tcPr>
          <w:p w14:paraId="7DCCA198" w14:textId="77777777" w:rsidR="00FC275D" w:rsidRPr="00FC275D" w:rsidRDefault="00FC275D" w:rsidP="00FC275D">
            <w:pPr>
              <w:spacing w:after="0" w:line="240" w:lineRule="auto"/>
              <w:rPr>
                <w:rFonts w:eastAsia="Times New Roman" w:cs="Arial"/>
                <w:szCs w:val="36"/>
                <w:lang w:eastAsia="en-GB"/>
              </w:rPr>
            </w:pPr>
          </w:p>
        </w:tc>
      </w:tr>
    </w:tbl>
    <w:p w14:paraId="00217D46" w14:textId="4F7C7FB9" w:rsidR="00520DFF" w:rsidRDefault="00520DFF" w:rsidP="00860601">
      <w:pPr>
        <w:rPr>
          <w:sz w:val="28"/>
          <w:szCs w:val="28"/>
        </w:rPr>
      </w:pPr>
    </w:p>
    <w:p w14:paraId="666B7A59" w14:textId="1BB42929" w:rsidR="00520DFF" w:rsidRDefault="00520DFF" w:rsidP="00860601">
      <w:pPr>
        <w:rPr>
          <w:sz w:val="28"/>
          <w:szCs w:val="28"/>
        </w:rPr>
      </w:pPr>
    </w:p>
    <w:p w14:paraId="699BD3EC" w14:textId="2EDB6C99" w:rsidR="00520DFF" w:rsidRDefault="00520DFF" w:rsidP="00860601">
      <w:pPr>
        <w:rPr>
          <w:sz w:val="28"/>
          <w:szCs w:val="28"/>
        </w:rPr>
      </w:pPr>
    </w:p>
    <w:p w14:paraId="32E1F064" w14:textId="0D16A292" w:rsidR="00520DFF" w:rsidRDefault="00520DFF" w:rsidP="00860601">
      <w:pPr>
        <w:rPr>
          <w:sz w:val="28"/>
          <w:szCs w:val="28"/>
        </w:rPr>
      </w:pPr>
      <w:r>
        <w:rPr>
          <w:sz w:val="28"/>
          <w:szCs w:val="28"/>
        </w:rPr>
        <w:t xml:space="preserve"> </w:t>
      </w:r>
    </w:p>
    <w:p w14:paraId="40459934" w14:textId="7037CC24" w:rsidR="00520DFF" w:rsidRDefault="00520DFF" w:rsidP="00860601">
      <w:pPr>
        <w:rPr>
          <w:sz w:val="28"/>
          <w:szCs w:val="28"/>
        </w:rPr>
      </w:pPr>
    </w:p>
    <w:p w14:paraId="279F80FC" w14:textId="75640F98" w:rsidR="00520DFF" w:rsidRDefault="00520DFF" w:rsidP="00860601">
      <w:pPr>
        <w:rPr>
          <w:sz w:val="28"/>
          <w:szCs w:val="28"/>
        </w:rPr>
      </w:pPr>
    </w:p>
    <w:p w14:paraId="1AB73494" w14:textId="6E90E37A" w:rsidR="00520DFF" w:rsidRDefault="00520DFF" w:rsidP="00860601">
      <w:pPr>
        <w:rPr>
          <w:sz w:val="28"/>
          <w:szCs w:val="28"/>
        </w:rPr>
      </w:pPr>
    </w:p>
    <w:p w14:paraId="4773A333" w14:textId="426DEBF5" w:rsidR="00520DFF" w:rsidRDefault="00520DFF" w:rsidP="00860601">
      <w:pPr>
        <w:rPr>
          <w:sz w:val="28"/>
          <w:szCs w:val="28"/>
        </w:rPr>
      </w:pPr>
    </w:p>
    <w:p w14:paraId="0E01DE63" w14:textId="4225A297" w:rsidR="00520DFF" w:rsidRDefault="00520DFF" w:rsidP="00860601">
      <w:pPr>
        <w:rPr>
          <w:sz w:val="28"/>
          <w:szCs w:val="28"/>
        </w:rPr>
      </w:pPr>
    </w:p>
    <w:p w14:paraId="38DB633B" w14:textId="1C8EC2A1" w:rsidR="00520DFF" w:rsidRDefault="00520DFF" w:rsidP="00860601">
      <w:pPr>
        <w:rPr>
          <w:sz w:val="28"/>
          <w:szCs w:val="28"/>
        </w:rPr>
      </w:pPr>
    </w:p>
    <w:p w14:paraId="605585E2" w14:textId="77777777" w:rsidR="00D42D8A" w:rsidRDefault="00D42D8A">
      <w:pPr>
        <w:spacing w:after="160" w:line="259" w:lineRule="auto"/>
        <w:rPr>
          <w:b/>
          <w:sz w:val="28"/>
          <w:szCs w:val="28"/>
        </w:rPr>
      </w:pPr>
      <w:r>
        <w:rPr>
          <w:b/>
          <w:sz w:val="28"/>
          <w:szCs w:val="28"/>
        </w:rPr>
        <w:br w:type="page"/>
      </w:r>
    </w:p>
    <w:p w14:paraId="0FAC7C39" w14:textId="6DC1AF40" w:rsidR="00D42D8A" w:rsidRPr="00E80D7E" w:rsidRDefault="00252EBF" w:rsidP="00E80D7E">
      <w:pPr>
        <w:pStyle w:val="Heading1"/>
        <w:rPr>
          <w:rFonts w:ascii="Arial" w:hAnsi="Arial" w:cs="Arial"/>
          <w:sz w:val="28"/>
        </w:rPr>
      </w:pPr>
      <w:bookmarkStart w:id="75" w:name="_Toc80605605"/>
      <w:r w:rsidRPr="00E80D7E">
        <w:rPr>
          <w:rFonts w:ascii="Arial" w:hAnsi="Arial" w:cs="Arial"/>
          <w:sz w:val="28"/>
        </w:rPr>
        <w:lastRenderedPageBreak/>
        <w:t>Annex C</w:t>
      </w:r>
      <w:r w:rsidR="00487064" w:rsidRPr="00E80D7E">
        <w:rPr>
          <w:rFonts w:ascii="Arial" w:hAnsi="Arial" w:cs="Arial"/>
          <w:sz w:val="28"/>
        </w:rPr>
        <w:t>: Supplier Task Schedule and</w:t>
      </w:r>
      <w:r w:rsidR="00282E84">
        <w:rPr>
          <w:rFonts w:ascii="Arial" w:hAnsi="Arial" w:cs="Arial"/>
          <w:sz w:val="28"/>
        </w:rPr>
        <w:t xml:space="preserve"> Indicative</w:t>
      </w:r>
      <w:r w:rsidR="00487064" w:rsidRPr="00E80D7E">
        <w:rPr>
          <w:rFonts w:ascii="Arial" w:hAnsi="Arial" w:cs="Arial"/>
          <w:sz w:val="28"/>
        </w:rPr>
        <w:t xml:space="preserve"> Timelines</w:t>
      </w:r>
      <w:bookmarkEnd w:id="75"/>
    </w:p>
    <w:tbl>
      <w:tblPr>
        <w:tblStyle w:val="TableGrid"/>
        <w:tblpPr w:leftFromText="180" w:rightFromText="180" w:horzAnchor="margin" w:tblpX="-572" w:tblpY="495"/>
        <w:tblW w:w="10343" w:type="dxa"/>
        <w:tblLook w:val="04A0" w:firstRow="1" w:lastRow="0" w:firstColumn="1" w:lastColumn="0" w:noHBand="0" w:noVBand="1"/>
      </w:tblPr>
      <w:tblGrid>
        <w:gridCol w:w="2767"/>
        <w:gridCol w:w="2789"/>
        <w:gridCol w:w="4787"/>
      </w:tblGrid>
      <w:tr w:rsidR="00D42D8A" w14:paraId="08EE41C4" w14:textId="77777777" w:rsidTr="00E80D7E">
        <w:trPr>
          <w:trHeight w:val="461"/>
        </w:trPr>
        <w:tc>
          <w:tcPr>
            <w:tcW w:w="2767" w:type="dxa"/>
          </w:tcPr>
          <w:p w14:paraId="48F12715" w14:textId="77777777" w:rsidR="00D42D8A" w:rsidRPr="000926A1" w:rsidRDefault="00D42D8A" w:rsidP="00E80D7E">
            <w:pPr>
              <w:jc w:val="both"/>
              <w:rPr>
                <w:rFonts w:cs="Arial"/>
                <w:b/>
                <w:szCs w:val="24"/>
              </w:rPr>
            </w:pPr>
            <w:r w:rsidRPr="000926A1">
              <w:rPr>
                <w:rFonts w:cs="Arial"/>
                <w:b/>
                <w:szCs w:val="24"/>
              </w:rPr>
              <w:t>Key dates</w:t>
            </w:r>
          </w:p>
        </w:tc>
        <w:tc>
          <w:tcPr>
            <w:tcW w:w="2789" w:type="dxa"/>
          </w:tcPr>
          <w:p w14:paraId="667525E5" w14:textId="77777777" w:rsidR="00D42D8A" w:rsidRPr="000926A1" w:rsidRDefault="00D42D8A" w:rsidP="00E80D7E">
            <w:pPr>
              <w:jc w:val="both"/>
              <w:rPr>
                <w:rFonts w:cs="Arial"/>
                <w:b/>
                <w:szCs w:val="24"/>
              </w:rPr>
            </w:pPr>
            <w:r w:rsidRPr="000926A1">
              <w:rPr>
                <w:rFonts w:cs="Arial"/>
                <w:b/>
                <w:szCs w:val="24"/>
              </w:rPr>
              <w:t>DWP</w:t>
            </w:r>
            <w:r>
              <w:rPr>
                <w:rFonts w:cs="Arial"/>
                <w:b/>
                <w:szCs w:val="24"/>
              </w:rPr>
              <w:t xml:space="preserve"> Sponsor</w:t>
            </w:r>
            <w:r w:rsidRPr="000926A1">
              <w:rPr>
                <w:rFonts w:cs="Arial"/>
                <w:b/>
                <w:szCs w:val="24"/>
              </w:rPr>
              <w:t xml:space="preserve"> Actions</w:t>
            </w:r>
          </w:p>
        </w:tc>
        <w:tc>
          <w:tcPr>
            <w:tcW w:w="4787" w:type="dxa"/>
          </w:tcPr>
          <w:p w14:paraId="373BB728" w14:textId="77777777" w:rsidR="00D42D8A" w:rsidRPr="000926A1" w:rsidRDefault="00D42D8A" w:rsidP="00E80D7E">
            <w:pPr>
              <w:jc w:val="both"/>
              <w:rPr>
                <w:rFonts w:cs="Arial"/>
                <w:b/>
                <w:szCs w:val="24"/>
              </w:rPr>
            </w:pPr>
            <w:r w:rsidRPr="000926A1">
              <w:rPr>
                <w:rFonts w:cs="Arial"/>
                <w:b/>
                <w:szCs w:val="24"/>
              </w:rPr>
              <w:t>Provider Actions</w:t>
            </w:r>
          </w:p>
        </w:tc>
      </w:tr>
      <w:tr w:rsidR="00D42D8A" w14:paraId="3C2BE48B" w14:textId="77777777" w:rsidTr="00E80D7E">
        <w:trPr>
          <w:trHeight w:val="461"/>
        </w:trPr>
        <w:tc>
          <w:tcPr>
            <w:tcW w:w="2767" w:type="dxa"/>
          </w:tcPr>
          <w:p w14:paraId="375DB393" w14:textId="77777777" w:rsidR="00D42D8A" w:rsidRDefault="00D42D8A" w:rsidP="00E80D7E">
            <w:pPr>
              <w:rPr>
                <w:rFonts w:cs="Arial"/>
                <w:szCs w:val="24"/>
              </w:rPr>
            </w:pPr>
            <w:r>
              <w:rPr>
                <w:rFonts w:cs="Arial"/>
                <w:szCs w:val="24"/>
              </w:rPr>
              <w:t>29</w:t>
            </w:r>
            <w:r w:rsidRPr="000926A1">
              <w:rPr>
                <w:rFonts w:cs="Arial"/>
                <w:szCs w:val="24"/>
                <w:vertAlign w:val="superscript"/>
              </w:rPr>
              <w:t>th</w:t>
            </w:r>
            <w:r>
              <w:rPr>
                <w:rFonts w:cs="Arial"/>
                <w:szCs w:val="24"/>
              </w:rPr>
              <w:t xml:space="preserve"> September 2021</w:t>
            </w:r>
          </w:p>
        </w:tc>
        <w:tc>
          <w:tcPr>
            <w:tcW w:w="2789" w:type="dxa"/>
          </w:tcPr>
          <w:p w14:paraId="20BEF129" w14:textId="77777777" w:rsidR="00D42D8A" w:rsidRDefault="00D42D8A" w:rsidP="00E80D7E">
            <w:pPr>
              <w:rPr>
                <w:rFonts w:cs="Arial"/>
                <w:szCs w:val="24"/>
              </w:rPr>
            </w:pPr>
            <w:r>
              <w:rPr>
                <w:rFonts w:cs="Arial"/>
                <w:szCs w:val="24"/>
              </w:rPr>
              <w:t>Award contract</w:t>
            </w:r>
          </w:p>
        </w:tc>
        <w:tc>
          <w:tcPr>
            <w:tcW w:w="4787" w:type="dxa"/>
          </w:tcPr>
          <w:p w14:paraId="583674CE" w14:textId="77777777" w:rsidR="00D42D8A" w:rsidRDefault="00D42D8A" w:rsidP="00E80D7E">
            <w:pPr>
              <w:rPr>
                <w:rFonts w:cs="Arial"/>
                <w:szCs w:val="24"/>
              </w:rPr>
            </w:pPr>
            <w:r>
              <w:rPr>
                <w:rFonts w:cs="Arial"/>
                <w:szCs w:val="24"/>
              </w:rPr>
              <w:t>Receive and sign contract.</w:t>
            </w:r>
          </w:p>
        </w:tc>
      </w:tr>
      <w:tr w:rsidR="00D42D8A" w14:paraId="411A921F" w14:textId="77777777" w:rsidTr="00E80D7E">
        <w:trPr>
          <w:trHeight w:val="1046"/>
        </w:trPr>
        <w:tc>
          <w:tcPr>
            <w:tcW w:w="2767" w:type="dxa"/>
          </w:tcPr>
          <w:p w14:paraId="7AEB7CF0" w14:textId="77777777" w:rsidR="00D42D8A" w:rsidRDefault="00D42D8A" w:rsidP="00E80D7E">
            <w:pPr>
              <w:rPr>
                <w:rFonts w:cs="Arial"/>
                <w:szCs w:val="24"/>
              </w:rPr>
            </w:pPr>
            <w:r>
              <w:rPr>
                <w:rFonts w:cs="Arial"/>
                <w:szCs w:val="24"/>
              </w:rPr>
              <w:t>4</w:t>
            </w:r>
            <w:r w:rsidRPr="000926A1">
              <w:rPr>
                <w:rFonts w:cs="Arial"/>
                <w:szCs w:val="24"/>
                <w:vertAlign w:val="superscript"/>
              </w:rPr>
              <w:t>th</w:t>
            </w:r>
            <w:r>
              <w:rPr>
                <w:rFonts w:cs="Arial"/>
                <w:szCs w:val="24"/>
              </w:rPr>
              <w:t xml:space="preserve"> October 2021</w:t>
            </w:r>
          </w:p>
          <w:p w14:paraId="3724F83A" w14:textId="77777777" w:rsidR="00D42D8A" w:rsidRPr="00D42D8A" w:rsidRDefault="00D42D8A" w:rsidP="00E80D7E">
            <w:pPr>
              <w:rPr>
                <w:rFonts w:cs="Arial"/>
                <w:b/>
                <w:szCs w:val="24"/>
              </w:rPr>
            </w:pPr>
            <w:r w:rsidRPr="00D42D8A">
              <w:rPr>
                <w:rFonts w:cs="Arial"/>
                <w:b/>
                <w:szCs w:val="24"/>
              </w:rPr>
              <w:t xml:space="preserve">Contract Go Live </w:t>
            </w:r>
          </w:p>
        </w:tc>
        <w:tc>
          <w:tcPr>
            <w:tcW w:w="2789" w:type="dxa"/>
          </w:tcPr>
          <w:p w14:paraId="2053986C" w14:textId="77777777" w:rsidR="00D42D8A" w:rsidRDefault="00D42D8A" w:rsidP="00E80D7E">
            <w:pPr>
              <w:rPr>
                <w:rFonts w:cs="Arial"/>
                <w:szCs w:val="24"/>
              </w:rPr>
            </w:pPr>
            <w:r>
              <w:rPr>
                <w:rFonts w:cs="Arial"/>
                <w:szCs w:val="24"/>
              </w:rPr>
              <w:t>Share current learning, working practices, key contacts and site champions with the provider</w:t>
            </w:r>
          </w:p>
        </w:tc>
        <w:tc>
          <w:tcPr>
            <w:tcW w:w="4787" w:type="dxa"/>
          </w:tcPr>
          <w:p w14:paraId="420B286C" w14:textId="77777777" w:rsidR="00D42D8A" w:rsidRPr="002D7D88" w:rsidRDefault="00D42D8A" w:rsidP="00E80D7E">
            <w:pPr>
              <w:rPr>
                <w:rFonts w:cs="Arial"/>
                <w:szCs w:val="24"/>
              </w:rPr>
            </w:pPr>
            <w:r w:rsidRPr="002D7D88">
              <w:rPr>
                <w:rFonts w:cs="Arial"/>
                <w:szCs w:val="24"/>
              </w:rPr>
              <w:t>Provider reviews learning and working practices</w:t>
            </w:r>
            <w:r>
              <w:rPr>
                <w:rFonts w:cs="Arial"/>
                <w:szCs w:val="24"/>
              </w:rPr>
              <w:t>.</w:t>
            </w:r>
          </w:p>
        </w:tc>
      </w:tr>
      <w:tr w:rsidR="00D42D8A" w14:paraId="480F2B60" w14:textId="77777777" w:rsidTr="00E80D7E">
        <w:trPr>
          <w:trHeight w:val="747"/>
        </w:trPr>
        <w:tc>
          <w:tcPr>
            <w:tcW w:w="2767" w:type="dxa"/>
          </w:tcPr>
          <w:p w14:paraId="336495C4" w14:textId="77777777" w:rsidR="00D42D8A" w:rsidRDefault="00D42D8A" w:rsidP="00E80D7E">
            <w:pPr>
              <w:rPr>
                <w:rFonts w:cs="Arial"/>
                <w:szCs w:val="24"/>
              </w:rPr>
            </w:pPr>
            <w:r>
              <w:rPr>
                <w:rFonts w:cs="Arial"/>
                <w:szCs w:val="24"/>
              </w:rPr>
              <w:t>11</w:t>
            </w:r>
            <w:r w:rsidRPr="000926A1">
              <w:rPr>
                <w:rFonts w:cs="Arial"/>
                <w:szCs w:val="24"/>
                <w:vertAlign w:val="superscript"/>
              </w:rPr>
              <w:t>th</w:t>
            </w:r>
            <w:r>
              <w:rPr>
                <w:rFonts w:cs="Arial"/>
                <w:szCs w:val="24"/>
              </w:rPr>
              <w:t xml:space="preserve"> October</w:t>
            </w:r>
          </w:p>
        </w:tc>
        <w:tc>
          <w:tcPr>
            <w:tcW w:w="2789" w:type="dxa"/>
          </w:tcPr>
          <w:p w14:paraId="34D24643" w14:textId="77777777" w:rsidR="00D42D8A" w:rsidRDefault="00D42D8A" w:rsidP="00E80D7E">
            <w:pPr>
              <w:rPr>
                <w:rFonts w:cs="Arial"/>
                <w:szCs w:val="24"/>
              </w:rPr>
            </w:pPr>
            <w:r>
              <w:rPr>
                <w:rFonts w:cs="Arial"/>
                <w:szCs w:val="24"/>
              </w:rPr>
              <w:t>Arrange progress review with provider</w:t>
            </w:r>
          </w:p>
        </w:tc>
        <w:tc>
          <w:tcPr>
            <w:tcW w:w="4787" w:type="dxa"/>
          </w:tcPr>
          <w:p w14:paraId="01DE4BD0" w14:textId="5E7A165E" w:rsidR="00D42D8A" w:rsidRPr="002D7D88" w:rsidRDefault="00487064" w:rsidP="00E80D7E">
            <w:pPr>
              <w:rPr>
                <w:rFonts w:cs="Arial"/>
                <w:szCs w:val="24"/>
              </w:rPr>
            </w:pPr>
            <w:r w:rsidRPr="002D7D88">
              <w:rPr>
                <w:rFonts w:cs="Arial"/>
                <w:szCs w:val="24"/>
              </w:rPr>
              <w:t>Provider reviews learning and working practices</w:t>
            </w:r>
            <w:r>
              <w:rPr>
                <w:rFonts w:cs="Arial"/>
                <w:szCs w:val="24"/>
              </w:rPr>
              <w:t>.</w:t>
            </w:r>
          </w:p>
        </w:tc>
      </w:tr>
      <w:tr w:rsidR="00D42D8A" w14:paraId="1A4896FB" w14:textId="77777777" w:rsidTr="00E80D7E">
        <w:trPr>
          <w:trHeight w:val="747"/>
        </w:trPr>
        <w:tc>
          <w:tcPr>
            <w:tcW w:w="2767" w:type="dxa"/>
          </w:tcPr>
          <w:p w14:paraId="08FFE04A" w14:textId="77777777" w:rsidR="00D42D8A" w:rsidRDefault="00D42D8A" w:rsidP="00E80D7E">
            <w:pPr>
              <w:rPr>
                <w:rFonts w:cs="Arial"/>
                <w:szCs w:val="24"/>
              </w:rPr>
            </w:pPr>
            <w:r>
              <w:rPr>
                <w:rFonts w:cs="Arial"/>
                <w:szCs w:val="24"/>
              </w:rPr>
              <w:t>18</w:t>
            </w:r>
            <w:r w:rsidRPr="000926A1">
              <w:rPr>
                <w:rFonts w:cs="Arial"/>
                <w:szCs w:val="24"/>
                <w:vertAlign w:val="superscript"/>
              </w:rPr>
              <w:t>th</w:t>
            </w:r>
            <w:r>
              <w:rPr>
                <w:rFonts w:cs="Arial"/>
                <w:szCs w:val="24"/>
              </w:rPr>
              <w:t xml:space="preserve"> October</w:t>
            </w:r>
          </w:p>
        </w:tc>
        <w:tc>
          <w:tcPr>
            <w:tcW w:w="2789" w:type="dxa"/>
          </w:tcPr>
          <w:p w14:paraId="5B4C3C44" w14:textId="77777777" w:rsidR="00D42D8A" w:rsidRDefault="00D42D8A" w:rsidP="00E80D7E">
            <w:pPr>
              <w:rPr>
                <w:rFonts w:cs="Arial"/>
                <w:szCs w:val="24"/>
              </w:rPr>
            </w:pPr>
            <w:r>
              <w:rPr>
                <w:rFonts w:cs="Arial"/>
                <w:szCs w:val="24"/>
              </w:rPr>
              <w:t>Arrange progress review with provider</w:t>
            </w:r>
          </w:p>
        </w:tc>
        <w:tc>
          <w:tcPr>
            <w:tcW w:w="4787" w:type="dxa"/>
          </w:tcPr>
          <w:p w14:paraId="16B0DE30" w14:textId="2D7C9DB9" w:rsidR="00D42D8A" w:rsidRPr="002D7D88" w:rsidRDefault="00487064" w:rsidP="00E80D7E">
            <w:pPr>
              <w:rPr>
                <w:rFonts w:cs="Arial"/>
                <w:szCs w:val="24"/>
              </w:rPr>
            </w:pPr>
            <w:r w:rsidRPr="002D7D88">
              <w:rPr>
                <w:rFonts w:cs="Arial"/>
                <w:szCs w:val="24"/>
              </w:rPr>
              <w:t>Provider reviews learning and working practices. Visit sites</w:t>
            </w:r>
            <w:r>
              <w:rPr>
                <w:rFonts w:cs="Arial"/>
                <w:szCs w:val="24"/>
              </w:rPr>
              <w:t>.</w:t>
            </w:r>
          </w:p>
        </w:tc>
      </w:tr>
      <w:tr w:rsidR="00D42D8A" w14:paraId="32DF0FE3" w14:textId="77777777" w:rsidTr="00E80D7E">
        <w:trPr>
          <w:trHeight w:val="760"/>
        </w:trPr>
        <w:tc>
          <w:tcPr>
            <w:tcW w:w="2767" w:type="dxa"/>
          </w:tcPr>
          <w:p w14:paraId="6DD4CFDB" w14:textId="77777777" w:rsidR="00D42D8A" w:rsidRDefault="00D42D8A" w:rsidP="00E80D7E">
            <w:pPr>
              <w:rPr>
                <w:rFonts w:cs="Arial"/>
                <w:szCs w:val="24"/>
              </w:rPr>
            </w:pPr>
            <w:r>
              <w:rPr>
                <w:rFonts w:cs="Arial"/>
                <w:szCs w:val="24"/>
              </w:rPr>
              <w:t>25</w:t>
            </w:r>
            <w:r w:rsidRPr="000926A1">
              <w:rPr>
                <w:rFonts w:cs="Arial"/>
                <w:szCs w:val="24"/>
                <w:vertAlign w:val="superscript"/>
              </w:rPr>
              <w:t>th</w:t>
            </w:r>
            <w:r>
              <w:rPr>
                <w:rFonts w:cs="Arial"/>
                <w:szCs w:val="24"/>
              </w:rPr>
              <w:t xml:space="preserve"> October</w:t>
            </w:r>
          </w:p>
        </w:tc>
        <w:tc>
          <w:tcPr>
            <w:tcW w:w="2789" w:type="dxa"/>
          </w:tcPr>
          <w:p w14:paraId="1836F900" w14:textId="77777777" w:rsidR="00D42D8A" w:rsidRDefault="00D42D8A" w:rsidP="00E80D7E">
            <w:pPr>
              <w:rPr>
                <w:rFonts w:cs="Arial"/>
                <w:szCs w:val="24"/>
              </w:rPr>
            </w:pPr>
            <w:r>
              <w:rPr>
                <w:rFonts w:cs="Arial"/>
                <w:szCs w:val="24"/>
              </w:rPr>
              <w:t>Arrange progress review with provider</w:t>
            </w:r>
          </w:p>
        </w:tc>
        <w:tc>
          <w:tcPr>
            <w:tcW w:w="4787" w:type="dxa"/>
          </w:tcPr>
          <w:p w14:paraId="0FFB32F8" w14:textId="77777777" w:rsidR="00D42D8A" w:rsidRPr="002D7D88" w:rsidRDefault="00D42D8A" w:rsidP="00E80D7E">
            <w:pPr>
              <w:rPr>
                <w:rFonts w:cs="Arial"/>
                <w:szCs w:val="24"/>
              </w:rPr>
            </w:pPr>
            <w:r w:rsidRPr="002D7D88">
              <w:rPr>
                <w:rFonts w:cs="Arial"/>
                <w:szCs w:val="24"/>
              </w:rPr>
              <w:t>Provider reviews learning and working practices. Visit sites</w:t>
            </w:r>
            <w:r>
              <w:rPr>
                <w:rFonts w:cs="Arial"/>
                <w:szCs w:val="24"/>
              </w:rPr>
              <w:t>.</w:t>
            </w:r>
          </w:p>
        </w:tc>
      </w:tr>
      <w:tr w:rsidR="00D42D8A" w14:paraId="2F729CDA" w14:textId="77777777" w:rsidTr="00E80D7E">
        <w:trPr>
          <w:trHeight w:val="747"/>
        </w:trPr>
        <w:tc>
          <w:tcPr>
            <w:tcW w:w="2767" w:type="dxa"/>
          </w:tcPr>
          <w:p w14:paraId="32714F5B" w14:textId="77777777" w:rsidR="00D42D8A" w:rsidRDefault="00D42D8A" w:rsidP="00E80D7E">
            <w:pPr>
              <w:rPr>
                <w:rFonts w:cs="Arial"/>
                <w:szCs w:val="24"/>
              </w:rPr>
            </w:pPr>
            <w:r>
              <w:rPr>
                <w:rFonts w:cs="Arial"/>
                <w:szCs w:val="24"/>
              </w:rPr>
              <w:t>1</w:t>
            </w:r>
            <w:r w:rsidRPr="000926A1">
              <w:rPr>
                <w:rFonts w:cs="Arial"/>
                <w:szCs w:val="24"/>
                <w:vertAlign w:val="superscript"/>
              </w:rPr>
              <w:t>st</w:t>
            </w:r>
            <w:r>
              <w:rPr>
                <w:rFonts w:cs="Arial"/>
                <w:szCs w:val="24"/>
              </w:rPr>
              <w:t xml:space="preserve"> November</w:t>
            </w:r>
          </w:p>
        </w:tc>
        <w:tc>
          <w:tcPr>
            <w:tcW w:w="2789" w:type="dxa"/>
          </w:tcPr>
          <w:p w14:paraId="3FFE325F" w14:textId="77777777" w:rsidR="00D42D8A" w:rsidRDefault="00D42D8A" w:rsidP="00E80D7E">
            <w:pPr>
              <w:rPr>
                <w:rFonts w:cs="Arial"/>
                <w:szCs w:val="24"/>
              </w:rPr>
            </w:pPr>
            <w:r>
              <w:rPr>
                <w:rFonts w:cs="Arial"/>
                <w:szCs w:val="24"/>
              </w:rPr>
              <w:t>Arrange progress review with provider</w:t>
            </w:r>
          </w:p>
        </w:tc>
        <w:tc>
          <w:tcPr>
            <w:tcW w:w="4787" w:type="dxa"/>
          </w:tcPr>
          <w:p w14:paraId="15DF37F6" w14:textId="77777777" w:rsidR="00D42D8A" w:rsidRPr="002D7D88" w:rsidRDefault="00D42D8A" w:rsidP="00E80D7E">
            <w:pPr>
              <w:rPr>
                <w:rFonts w:cs="Arial"/>
                <w:szCs w:val="24"/>
              </w:rPr>
            </w:pPr>
            <w:r w:rsidRPr="002D7D88">
              <w:rPr>
                <w:rFonts w:cs="Arial"/>
                <w:szCs w:val="24"/>
              </w:rPr>
              <w:t>Provider reviews learning and working practices. Visit sites</w:t>
            </w:r>
            <w:r>
              <w:rPr>
                <w:rFonts w:cs="Arial"/>
                <w:szCs w:val="24"/>
              </w:rPr>
              <w:t>.</w:t>
            </w:r>
          </w:p>
        </w:tc>
      </w:tr>
      <w:tr w:rsidR="00D42D8A" w14:paraId="7ABB5AE0" w14:textId="77777777" w:rsidTr="00E80D7E">
        <w:trPr>
          <w:trHeight w:val="1046"/>
        </w:trPr>
        <w:tc>
          <w:tcPr>
            <w:tcW w:w="2767" w:type="dxa"/>
          </w:tcPr>
          <w:p w14:paraId="5AF831C8" w14:textId="77777777" w:rsidR="00D42D8A" w:rsidRDefault="00D42D8A" w:rsidP="00E80D7E">
            <w:pPr>
              <w:rPr>
                <w:rFonts w:cs="Arial"/>
                <w:szCs w:val="24"/>
              </w:rPr>
            </w:pPr>
            <w:r>
              <w:rPr>
                <w:rFonts w:cs="Arial"/>
                <w:szCs w:val="24"/>
              </w:rPr>
              <w:t>8</w:t>
            </w:r>
            <w:r w:rsidRPr="000926A1">
              <w:rPr>
                <w:rFonts w:cs="Arial"/>
                <w:szCs w:val="24"/>
                <w:vertAlign w:val="superscript"/>
              </w:rPr>
              <w:t>th</w:t>
            </w:r>
            <w:r>
              <w:rPr>
                <w:rFonts w:cs="Arial"/>
                <w:szCs w:val="24"/>
              </w:rPr>
              <w:t xml:space="preserve"> November</w:t>
            </w:r>
          </w:p>
        </w:tc>
        <w:tc>
          <w:tcPr>
            <w:tcW w:w="2789" w:type="dxa"/>
          </w:tcPr>
          <w:p w14:paraId="7E9AB6A5" w14:textId="77777777" w:rsidR="00D42D8A" w:rsidRDefault="00D42D8A" w:rsidP="00E80D7E">
            <w:pPr>
              <w:rPr>
                <w:rFonts w:cs="Arial"/>
                <w:szCs w:val="24"/>
              </w:rPr>
            </w:pPr>
            <w:r>
              <w:rPr>
                <w:rFonts w:cs="Arial"/>
                <w:szCs w:val="24"/>
              </w:rPr>
              <w:t>Arrange progress review with provider</w:t>
            </w:r>
          </w:p>
        </w:tc>
        <w:tc>
          <w:tcPr>
            <w:tcW w:w="4787" w:type="dxa"/>
          </w:tcPr>
          <w:p w14:paraId="105DD4DA" w14:textId="77777777" w:rsidR="00D42D8A" w:rsidRDefault="00D42D8A" w:rsidP="00E80D7E">
            <w:pPr>
              <w:rPr>
                <w:rFonts w:cs="Arial"/>
                <w:szCs w:val="24"/>
              </w:rPr>
            </w:pPr>
            <w:r w:rsidRPr="002D7D88">
              <w:rPr>
                <w:rFonts w:cs="Arial"/>
                <w:szCs w:val="24"/>
              </w:rPr>
              <w:t>Provider reviews learning and working practices</w:t>
            </w:r>
            <w:r>
              <w:rPr>
                <w:rFonts w:cs="Arial"/>
                <w:szCs w:val="24"/>
              </w:rPr>
              <w:t xml:space="preserve">. </w:t>
            </w:r>
            <w:r w:rsidRPr="005A0F92">
              <w:rPr>
                <w:rFonts w:cs="Arial"/>
                <w:szCs w:val="24"/>
              </w:rPr>
              <w:t>Utilising findings from the review, design and develop an ASD Accreditation Framework</w:t>
            </w:r>
            <w:r>
              <w:rPr>
                <w:rFonts w:cs="Arial"/>
                <w:szCs w:val="24"/>
              </w:rPr>
              <w:t>.</w:t>
            </w:r>
          </w:p>
        </w:tc>
      </w:tr>
      <w:tr w:rsidR="00D42D8A" w14:paraId="2EB871FE" w14:textId="77777777" w:rsidTr="00E80D7E">
        <w:trPr>
          <w:trHeight w:val="1032"/>
        </w:trPr>
        <w:tc>
          <w:tcPr>
            <w:tcW w:w="2767" w:type="dxa"/>
          </w:tcPr>
          <w:p w14:paraId="009A3F9C" w14:textId="77777777" w:rsidR="00D42D8A" w:rsidRDefault="00D42D8A" w:rsidP="00E80D7E">
            <w:pPr>
              <w:rPr>
                <w:rFonts w:cs="Arial"/>
                <w:szCs w:val="24"/>
              </w:rPr>
            </w:pPr>
            <w:r>
              <w:rPr>
                <w:rFonts w:cs="Arial"/>
                <w:szCs w:val="24"/>
              </w:rPr>
              <w:t>15</w:t>
            </w:r>
            <w:r w:rsidRPr="000926A1">
              <w:rPr>
                <w:rFonts w:cs="Arial"/>
                <w:szCs w:val="24"/>
                <w:vertAlign w:val="superscript"/>
              </w:rPr>
              <w:t>th</w:t>
            </w:r>
            <w:r>
              <w:rPr>
                <w:rFonts w:cs="Arial"/>
                <w:szCs w:val="24"/>
              </w:rPr>
              <w:t xml:space="preserve"> November</w:t>
            </w:r>
          </w:p>
        </w:tc>
        <w:tc>
          <w:tcPr>
            <w:tcW w:w="2789" w:type="dxa"/>
          </w:tcPr>
          <w:p w14:paraId="3886FD71" w14:textId="77777777" w:rsidR="00D42D8A" w:rsidRDefault="00D42D8A" w:rsidP="00E80D7E">
            <w:pPr>
              <w:rPr>
                <w:rFonts w:cs="Arial"/>
                <w:szCs w:val="24"/>
              </w:rPr>
            </w:pPr>
            <w:r>
              <w:rPr>
                <w:rFonts w:cs="Arial"/>
                <w:szCs w:val="24"/>
              </w:rPr>
              <w:t>Arrange progress review with provider</w:t>
            </w:r>
          </w:p>
        </w:tc>
        <w:tc>
          <w:tcPr>
            <w:tcW w:w="4787" w:type="dxa"/>
          </w:tcPr>
          <w:p w14:paraId="2DB5B39E" w14:textId="77777777" w:rsidR="00D42D8A" w:rsidRDefault="00D42D8A" w:rsidP="00E80D7E">
            <w:pPr>
              <w:rPr>
                <w:rFonts w:cs="Arial"/>
                <w:szCs w:val="24"/>
              </w:rPr>
            </w:pPr>
            <w:r w:rsidRPr="005A0F92">
              <w:rPr>
                <w:rFonts w:cs="Arial"/>
                <w:szCs w:val="24"/>
              </w:rPr>
              <w:t>Utilising findings from the review, design and develop an ASD Accreditation Framework</w:t>
            </w:r>
            <w:r>
              <w:rPr>
                <w:rFonts w:cs="Arial"/>
                <w:szCs w:val="24"/>
              </w:rPr>
              <w:t>.</w:t>
            </w:r>
          </w:p>
        </w:tc>
      </w:tr>
      <w:tr w:rsidR="00D42D8A" w14:paraId="617DCF63" w14:textId="77777777" w:rsidTr="00E80D7E">
        <w:trPr>
          <w:trHeight w:val="1032"/>
        </w:trPr>
        <w:tc>
          <w:tcPr>
            <w:tcW w:w="2767" w:type="dxa"/>
          </w:tcPr>
          <w:p w14:paraId="74F9DC96" w14:textId="77777777" w:rsidR="00D42D8A" w:rsidRDefault="00D42D8A" w:rsidP="00E80D7E">
            <w:pPr>
              <w:rPr>
                <w:rFonts w:cs="Arial"/>
                <w:szCs w:val="24"/>
              </w:rPr>
            </w:pPr>
            <w:r>
              <w:rPr>
                <w:rFonts w:cs="Arial"/>
                <w:szCs w:val="24"/>
              </w:rPr>
              <w:t xml:space="preserve">22th November </w:t>
            </w:r>
          </w:p>
        </w:tc>
        <w:tc>
          <w:tcPr>
            <w:tcW w:w="2789" w:type="dxa"/>
          </w:tcPr>
          <w:p w14:paraId="309052FD" w14:textId="77777777" w:rsidR="00D42D8A" w:rsidRDefault="00D42D8A" w:rsidP="00E80D7E">
            <w:pPr>
              <w:rPr>
                <w:rFonts w:cs="Arial"/>
                <w:szCs w:val="24"/>
              </w:rPr>
            </w:pPr>
            <w:r>
              <w:rPr>
                <w:rFonts w:cs="Arial"/>
                <w:szCs w:val="24"/>
              </w:rPr>
              <w:t>Arrange progress review with provider</w:t>
            </w:r>
          </w:p>
        </w:tc>
        <w:tc>
          <w:tcPr>
            <w:tcW w:w="4787" w:type="dxa"/>
          </w:tcPr>
          <w:p w14:paraId="2BCC8E5A" w14:textId="77777777" w:rsidR="00D42D8A" w:rsidRDefault="00D42D8A" w:rsidP="00E80D7E">
            <w:pPr>
              <w:rPr>
                <w:rFonts w:cs="Arial"/>
                <w:szCs w:val="24"/>
              </w:rPr>
            </w:pPr>
            <w:r w:rsidRPr="005A0F92">
              <w:rPr>
                <w:rFonts w:cs="Arial"/>
                <w:szCs w:val="24"/>
              </w:rPr>
              <w:t>Utilising findings from the review, design and develop an ASD Accreditation Framework</w:t>
            </w:r>
            <w:r>
              <w:rPr>
                <w:rFonts w:cs="Arial"/>
                <w:szCs w:val="24"/>
              </w:rPr>
              <w:t>.</w:t>
            </w:r>
          </w:p>
        </w:tc>
      </w:tr>
      <w:tr w:rsidR="00D42D8A" w14:paraId="7D864714" w14:textId="77777777" w:rsidTr="00E80D7E">
        <w:trPr>
          <w:trHeight w:val="475"/>
        </w:trPr>
        <w:tc>
          <w:tcPr>
            <w:tcW w:w="2767" w:type="dxa"/>
          </w:tcPr>
          <w:p w14:paraId="3289E7C0" w14:textId="77777777" w:rsidR="00D42D8A" w:rsidRDefault="00D42D8A" w:rsidP="00E80D7E">
            <w:pPr>
              <w:rPr>
                <w:rFonts w:cs="Arial"/>
                <w:szCs w:val="24"/>
              </w:rPr>
            </w:pPr>
            <w:r>
              <w:rPr>
                <w:rFonts w:cs="Arial"/>
                <w:szCs w:val="24"/>
              </w:rPr>
              <w:t>29</w:t>
            </w:r>
            <w:r w:rsidRPr="000926A1">
              <w:rPr>
                <w:rFonts w:cs="Arial"/>
                <w:szCs w:val="24"/>
                <w:vertAlign w:val="superscript"/>
              </w:rPr>
              <w:t>th</w:t>
            </w:r>
            <w:r>
              <w:rPr>
                <w:rFonts w:cs="Arial"/>
                <w:szCs w:val="24"/>
              </w:rPr>
              <w:t xml:space="preserve"> November</w:t>
            </w:r>
          </w:p>
        </w:tc>
        <w:tc>
          <w:tcPr>
            <w:tcW w:w="2789" w:type="dxa"/>
          </w:tcPr>
          <w:p w14:paraId="6F8C81F8" w14:textId="00152AA3" w:rsidR="00D42D8A" w:rsidRDefault="00D42D8A" w:rsidP="00E80D7E">
            <w:pPr>
              <w:rPr>
                <w:rFonts w:cs="Arial"/>
                <w:szCs w:val="24"/>
              </w:rPr>
            </w:pPr>
            <w:r>
              <w:rPr>
                <w:rFonts w:cs="Arial"/>
                <w:szCs w:val="24"/>
              </w:rPr>
              <w:t>Arrange final progress review with provider</w:t>
            </w:r>
          </w:p>
        </w:tc>
        <w:tc>
          <w:tcPr>
            <w:tcW w:w="4787" w:type="dxa"/>
          </w:tcPr>
          <w:p w14:paraId="7C630365" w14:textId="0F74A577" w:rsidR="00D42D8A" w:rsidRDefault="00D42D8A" w:rsidP="00E80D7E">
            <w:pPr>
              <w:rPr>
                <w:rFonts w:cs="Arial"/>
                <w:szCs w:val="24"/>
              </w:rPr>
            </w:pPr>
            <w:r>
              <w:rPr>
                <w:rFonts w:cs="Arial"/>
                <w:szCs w:val="24"/>
              </w:rPr>
              <w:t>Final draft of framework</w:t>
            </w:r>
            <w:r w:rsidR="00487064">
              <w:rPr>
                <w:rFonts w:cs="Arial"/>
                <w:szCs w:val="24"/>
              </w:rPr>
              <w:t>.</w:t>
            </w:r>
          </w:p>
        </w:tc>
      </w:tr>
      <w:tr w:rsidR="00D42D8A" w14:paraId="437B80D7" w14:textId="77777777" w:rsidTr="00692B49">
        <w:trPr>
          <w:trHeight w:val="461"/>
        </w:trPr>
        <w:tc>
          <w:tcPr>
            <w:tcW w:w="2767" w:type="dxa"/>
          </w:tcPr>
          <w:p w14:paraId="2361C12E" w14:textId="57C2B879" w:rsidR="00D42D8A" w:rsidRDefault="00776911" w:rsidP="00E80D7E">
            <w:pPr>
              <w:rPr>
                <w:rFonts w:cs="Arial"/>
                <w:szCs w:val="24"/>
              </w:rPr>
            </w:pPr>
            <w:r>
              <w:rPr>
                <w:rFonts w:cs="Arial"/>
                <w:szCs w:val="24"/>
              </w:rPr>
              <w:t>30</w:t>
            </w:r>
            <w:r w:rsidRPr="00776911">
              <w:rPr>
                <w:rFonts w:cs="Arial"/>
                <w:szCs w:val="24"/>
                <w:vertAlign w:val="superscript"/>
              </w:rPr>
              <w:t>th</w:t>
            </w:r>
            <w:r>
              <w:rPr>
                <w:rFonts w:cs="Arial"/>
                <w:szCs w:val="24"/>
              </w:rPr>
              <w:t xml:space="preserve"> November </w:t>
            </w:r>
          </w:p>
        </w:tc>
        <w:tc>
          <w:tcPr>
            <w:tcW w:w="2789" w:type="dxa"/>
            <w:shd w:val="clear" w:color="auto" w:fill="auto"/>
          </w:tcPr>
          <w:p w14:paraId="783CBF60" w14:textId="6DAC1FFB" w:rsidR="00D42D8A" w:rsidRDefault="00D42D8A" w:rsidP="00AB7E07">
            <w:pPr>
              <w:rPr>
                <w:rFonts w:cs="Arial"/>
                <w:szCs w:val="24"/>
              </w:rPr>
            </w:pPr>
          </w:p>
        </w:tc>
        <w:tc>
          <w:tcPr>
            <w:tcW w:w="4787" w:type="dxa"/>
          </w:tcPr>
          <w:p w14:paraId="4D86B285" w14:textId="4A9902DD" w:rsidR="00D42D8A" w:rsidRDefault="00D42D8A" w:rsidP="005539FC">
            <w:pPr>
              <w:rPr>
                <w:rFonts w:cs="Arial"/>
                <w:szCs w:val="24"/>
              </w:rPr>
            </w:pPr>
            <w:r w:rsidRPr="0064571C">
              <w:rPr>
                <w:rFonts w:cs="Arial"/>
                <w:b/>
                <w:szCs w:val="24"/>
              </w:rPr>
              <w:t>Submit</w:t>
            </w:r>
            <w:r w:rsidR="00487064" w:rsidRPr="0064571C">
              <w:rPr>
                <w:rFonts w:cs="Arial"/>
                <w:b/>
                <w:szCs w:val="24"/>
              </w:rPr>
              <w:t xml:space="preserve"> final draft</w:t>
            </w:r>
            <w:r w:rsidRPr="0064571C">
              <w:rPr>
                <w:rFonts w:cs="Arial"/>
                <w:b/>
                <w:szCs w:val="24"/>
              </w:rPr>
              <w:t xml:space="preserve"> to DWP sponsor</w:t>
            </w:r>
            <w:r w:rsidR="00487064" w:rsidRPr="0064571C">
              <w:rPr>
                <w:rFonts w:cs="Arial"/>
                <w:b/>
                <w:szCs w:val="24"/>
              </w:rPr>
              <w:t xml:space="preserve"> by 9am.</w:t>
            </w:r>
            <w:r w:rsidR="00692B49" w:rsidRPr="0064571C">
              <w:rPr>
                <w:rFonts w:cs="Arial"/>
                <w:b/>
                <w:szCs w:val="24"/>
              </w:rPr>
              <w:t xml:space="preserve"> </w:t>
            </w:r>
          </w:p>
        </w:tc>
      </w:tr>
      <w:tr w:rsidR="00AB7E07" w14:paraId="00E09F52" w14:textId="77777777" w:rsidTr="00692B49">
        <w:trPr>
          <w:trHeight w:val="461"/>
        </w:trPr>
        <w:tc>
          <w:tcPr>
            <w:tcW w:w="2767" w:type="dxa"/>
          </w:tcPr>
          <w:p w14:paraId="6C1114DA" w14:textId="024C25EF" w:rsidR="00AB7E07" w:rsidRDefault="00AB7E07" w:rsidP="00E80D7E">
            <w:pPr>
              <w:rPr>
                <w:rFonts w:cs="Arial"/>
                <w:szCs w:val="24"/>
              </w:rPr>
            </w:pPr>
            <w:r>
              <w:rPr>
                <w:rFonts w:cs="Arial"/>
                <w:szCs w:val="24"/>
              </w:rPr>
              <w:t>10</w:t>
            </w:r>
            <w:r w:rsidRPr="00AB7E07">
              <w:rPr>
                <w:rFonts w:cs="Arial"/>
                <w:szCs w:val="24"/>
                <w:vertAlign w:val="superscript"/>
              </w:rPr>
              <w:t>th</w:t>
            </w:r>
            <w:r>
              <w:rPr>
                <w:rFonts w:cs="Arial"/>
                <w:szCs w:val="24"/>
              </w:rPr>
              <w:t xml:space="preserve"> December</w:t>
            </w:r>
          </w:p>
        </w:tc>
        <w:tc>
          <w:tcPr>
            <w:tcW w:w="2789" w:type="dxa"/>
            <w:shd w:val="clear" w:color="auto" w:fill="auto"/>
          </w:tcPr>
          <w:p w14:paraId="6659D03A" w14:textId="24A78DB6" w:rsidR="00AB7E07" w:rsidRDefault="00AB7E07" w:rsidP="00E80D7E">
            <w:pPr>
              <w:rPr>
                <w:rFonts w:cs="Arial"/>
                <w:szCs w:val="24"/>
              </w:rPr>
            </w:pPr>
            <w:r>
              <w:rPr>
                <w:rFonts w:cs="Arial"/>
                <w:szCs w:val="24"/>
              </w:rPr>
              <w:t>Review and approve framework</w:t>
            </w:r>
          </w:p>
        </w:tc>
        <w:tc>
          <w:tcPr>
            <w:tcW w:w="4787" w:type="dxa"/>
          </w:tcPr>
          <w:p w14:paraId="1E96239A" w14:textId="0AB7A9AF" w:rsidR="00AB7E07" w:rsidRPr="0064571C" w:rsidRDefault="00AB7E07" w:rsidP="00E80D7E">
            <w:pPr>
              <w:rPr>
                <w:rFonts w:cs="Arial"/>
                <w:b/>
                <w:szCs w:val="24"/>
              </w:rPr>
            </w:pPr>
            <w:r w:rsidRPr="0064571C">
              <w:rPr>
                <w:rFonts w:cs="Arial"/>
                <w:b/>
                <w:szCs w:val="24"/>
              </w:rPr>
              <w:t>Invoice DWP.</w:t>
            </w:r>
          </w:p>
        </w:tc>
      </w:tr>
    </w:tbl>
    <w:p w14:paraId="51F4EB2A" w14:textId="66ABFEBD" w:rsidR="00D42D8A" w:rsidRDefault="00D42D8A">
      <w:pPr>
        <w:spacing w:after="160" w:line="259" w:lineRule="auto"/>
        <w:rPr>
          <w:b/>
          <w:sz w:val="28"/>
          <w:szCs w:val="28"/>
        </w:rPr>
      </w:pPr>
    </w:p>
    <w:tbl>
      <w:tblPr>
        <w:tblStyle w:val="TableGrid1"/>
        <w:tblpPr w:leftFromText="180" w:rightFromText="180" w:vertAnchor="text" w:horzAnchor="margin" w:tblpX="-572" w:tblpY="-34"/>
        <w:tblW w:w="10343" w:type="dxa"/>
        <w:tblLook w:val="04A0" w:firstRow="1" w:lastRow="0" w:firstColumn="1" w:lastColumn="0" w:noHBand="0" w:noVBand="1"/>
      </w:tblPr>
      <w:tblGrid>
        <w:gridCol w:w="2739"/>
        <w:gridCol w:w="3449"/>
        <w:gridCol w:w="4155"/>
      </w:tblGrid>
      <w:tr w:rsidR="00D42D8A" w:rsidRPr="00F35155" w14:paraId="4E21DD5D" w14:textId="77777777" w:rsidTr="00E80D7E">
        <w:trPr>
          <w:trHeight w:val="409"/>
        </w:trPr>
        <w:tc>
          <w:tcPr>
            <w:tcW w:w="2739" w:type="dxa"/>
          </w:tcPr>
          <w:p w14:paraId="17CC0A5C" w14:textId="77777777" w:rsidR="00D42D8A" w:rsidRPr="00F35155" w:rsidRDefault="00D42D8A" w:rsidP="00E80D7E">
            <w:pPr>
              <w:spacing w:after="0" w:line="240" w:lineRule="auto"/>
              <w:rPr>
                <w:rFonts w:cs="Arial"/>
                <w:b/>
                <w:szCs w:val="24"/>
              </w:rPr>
            </w:pPr>
            <w:r w:rsidRPr="00F35155">
              <w:rPr>
                <w:rFonts w:cs="Arial"/>
                <w:b/>
                <w:szCs w:val="24"/>
              </w:rPr>
              <w:lastRenderedPageBreak/>
              <w:t>Key dates</w:t>
            </w:r>
          </w:p>
        </w:tc>
        <w:tc>
          <w:tcPr>
            <w:tcW w:w="3449" w:type="dxa"/>
          </w:tcPr>
          <w:p w14:paraId="09B63BC0" w14:textId="77777777" w:rsidR="00D42D8A" w:rsidRPr="00F35155" w:rsidRDefault="00D42D8A" w:rsidP="00E80D7E">
            <w:pPr>
              <w:spacing w:after="0" w:line="240" w:lineRule="auto"/>
              <w:rPr>
                <w:rFonts w:cs="Arial"/>
                <w:b/>
                <w:szCs w:val="24"/>
              </w:rPr>
            </w:pPr>
            <w:r w:rsidRPr="00F35155">
              <w:rPr>
                <w:rFonts w:cs="Arial"/>
                <w:b/>
                <w:szCs w:val="24"/>
              </w:rPr>
              <w:t>DWP Sponsor Actions</w:t>
            </w:r>
          </w:p>
        </w:tc>
        <w:tc>
          <w:tcPr>
            <w:tcW w:w="4155" w:type="dxa"/>
          </w:tcPr>
          <w:p w14:paraId="2F1EDD70" w14:textId="77777777" w:rsidR="00D42D8A" w:rsidRPr="00F35155" w:rsidRDefault="00D42D8A" w:rsidP="00E80D7E">
            <w:pPr>
              <w:spacing w:after="0" w:line="240" w:lineRule="auto"/>
              <w:rPr>
                <w:rFonts w:cs="Arial"/>
                <w:b/>
                <w:szCs w:val="24"/>
              </w:rPr>
            </w:pPr>
            <w:r w:rsidRPr="00F35155">
              <w:rPr>
                <w:rFonts w:cs="Arial"/>
                <w:b/>
                <w:szCs w:val="24"/>
              </w:rPr>
              <w:t>Provider Actions</w:t>
            </w:r>
          </w:p>
        </w:tc>
      </w:tr>
      <w:tr w:rsidR="00D42D8A" w:rsidRPr="00F35155" w14:paraId="6E73249C" w14:textId="77777777" w:rsidTr="00E80D7E">
        <w:trPr>
          <w:trHeight w:val="409"/>
        </w:trPr>
        <w:tc>
          <w:tcPr>
            <w:tcW w:w="2739" w:type="dxa"/>
          </w:tcPr>
          <w:p w14:paraId="04FCBFAC" w14:textId="77777777" w:rsidR="00D42D8A" w:rsidRPr="00F35155" w:rsidRDefault="00D42D8A" w:rsidP="00E80D7E">
            <w:pPr>
              <w:spacing w:after="0" w:line="240" w:lineRule="auto"/>
              <w:rPr>
                <w:rFonts w:cs="Arial"/>
                <w:szCs w:val="24"/>
              </w:rPr>
            </w:pPr>
            <w:r w:rsidRPr="00F35155">
              <w:rPr>
                <w:rFonts w:cs="Arial"/>
                <w:szCs w:val="24"/>
              </w:rPr>
              <w:t>13</w:t>
            </w:r>
            <w:r w:rsidRPr="00F35155">
              <w:rPr>
                <w:rFonts w:cs="Arial"/>
                <w:szCs w:val="24"/>
                <w:vertAlign w:val="superscript"/>
              </w:rPr>
              <w:t>th</w:t>
            </w:r>
            <w:r w:rsidRPr="00F35155">
              <w:rPr>
                <w:rFonts w:cs="Arial"/>
                <w:szCs w:val="24"/>
              </w:rPr>
              <w:t xml:space="preserve"> December 2021</w:t>
            </w:r>
          </w:p>
        </w:tc>
        <w:tc>
          <w:tcPr>
            <w:tcW w:w="3449" w:type="dxa"/>
          </w:tcPr>
          <w:p w14:paraId="6F51DB3C" w14:textId="2D06332A" w:rsidR="00D42D8A" w:rsidRPr="00F35155" w:rsidRDefault="00D42D8A" w:rsidP="00E80D7E">
            <w:pPr>
              <w:spacing w:after="0" w:line="240" w:lineRule="auto"/>
              <w:rPr>
                <w:rFonts w:cs="Arial"/>
                <w:szCs w:val="24"/>
              </w:rPr>
            </w:pPr>
            <w:r w:rsidRPr="00F35155">
              <w:rPr>
                <w:rFonts w:cs="Arial"/>
                <w:szCs w:val="24"/>
              </w:rPr>
              <w:t>Launch framework to champions</w:t>
            </w:r>
            <w:r w:rsidR="00487064">
              <w:rPr>
                <w:rFonts w:cs="Arial"/>
                <w:szCs w:val="24"/>
              </w:rPr>
              <w:t>.</w:t>
            </w:r>
          </w:p>
        </w:tc>
        <w:tc>
          <w:tcPr>
            <w:tcW w:w="4155" w:type="dxa"/>
            <w:shd w:val="clear" w:color="auto" w:fill="auto"/>
          </w:tcPr>
          <w:p w14:paraId="32547E04" w14:textId="2D7687E8" w:rsidR="00D42D8A" w:rsidRPr="00F35155" w:rsidRDefault="00D42D8A" w:rsidP="00E80D7E">
            <w:pPr>
              <w:spacing w:after="0" w:line="240" w:lineRule="auto"/>
              <w:rPr>
                <w:rFonts w:cs="Arial"/>
                <w:szCs w:val="24"/>
              </w:rPr>
            </w:pPr>
            <w:r w:rsidRPr="00F35155">
              <w:rPr>
                <w:rFonts w:cs="Arial"/>
                <w:szCs w:val="24"/>
              </w:rPr>
              <w:t>Attend launch event</w:t>
            </w:r>
            <w:r w:rsidR="00487064">
              <w:rPr>
                <w:rFonts w:cs="Arial"/>
                <w:szCs w:val="24"/>
              </w:rPr>
              <w:t>.</w:t>
            </w:r>
          </w:p>
        </w:tc>
      </w:tr>
      <w:tr w:rsidR="00D42D8A" w:rsidRPr="00F35155" w14:paraId="3677E404" w14:textId="77777777" w:rsidTr="00E80D7E">
        <w:trPr>
          <w:trHeight w:val="409"/>
        </w:trPr>
        <w:tc>
          <w:tcPr>
            <w:tcW w:w="2739" w:type="dxa"/>
          </w:tcPr>
          <w:p w14:paraId="5250679C" w14:textId="77777777" w:rsidR="00D42D8A" w:rsidRPr="00F35155" w:rsidRDefault="00D42D8A" w:rsidP="00E80D7E">
            <w:pPr>
              <w:spacing w:after="0" w:line="240" w:lineRule="auto"/>
              <w:rPr>
                <w:rFonts w:cs="Arial"/>
                <w:szCs w:val="24"/>
              </w:rPr>
            </w:pPr>
            <w:r w:rsidRPr="00F35155">
              <w:rPr>
                <w:rFonts w:cs="Arial"/>
                <w:szCs w:val="24"/>
              </w:rPr>
              <w:t>20</w:t>
            </w:r>
            <w:r w:rsidRPr="00F35155">
              <w:rPr>
                <w:rFonts w:cs="Arial"/>
                <w:szCs w:val="24"/>
                <w:vertAlign w:val="superscript"/>
              </w:rPr>
              <w:t>th</w:t>
            </w:r>
            <w:r w:rsidRPr="00F35155">
              <w:rPr>
                <w:rFonts w:cs="Arial"/>
                <w:szCs w:val="24"/>
              </w:rPr>
              <w:t xml:space="preserve"> December 2021</w:t>
            </w:r>
          </w:p>
        </w:tc>
        <w:tc>
          <w:tcPr>
            <w:tcW w:w="3449" w:type="dxa"/>
          </w:tcPr>
          <w:p w14:paraId="71A3BE16" w14:textId="1E97E808" w:rsidR="00D42D8A" w:rsidRPr="00F35155" w:rsidRDefault="00D42D8A" w:rsidP="00E80D7E">
            <w:pPr>
              <w:spacing w:after="0" w:line="240" w:lineRule="auto"/>
              <w:rPr>
                <w:rFonts w:cs="Arial"/>
                <w:szCs w:val="24"/>
              </w:rPr>
            </w:pPr>
            <w:r w:rsidRPr="00F35155">
              <w:rPr>
                <w:rFonts w:cs="Arial"/>
                <w:szCs w:val="24"/>
              </w:rPr>
              <w:t>Launch framework to champions</w:t>
            </w:r>
            <w:r w:rsidR="00487064">
              <w:rPr>
                <w:rFonts w:cs="Arial"/>
                <w:szCs w:val="24"/>
              </w:rPr>
              <w:t>.</w:t>
            </w:r>
          </w:p>
        </w:tc>
        <w:tc>
          <w:tcPr>
            <w:tcW w:w="4155" w:type="dxa"/>
            <w:shd w:val="clear" w:color="auto" w:fill="auto"/>
          </w:tcPr>
          <w:p w14:paraId="31C039D8" w14:textId="3BDE88B9" w:rsidR="00D42D8A" w:rsidRPr="00F35155" w:rsidRDefault="00D42D8A" w:rsidP="00E80D7E">
            <w:pPr>
              <w:spacing w:after="0" w:line="240" w:lineRule="auto"/>
              <w:rPr>
                <w:rFonts w:cs="Arial"/>
                <w:szCs w:val="24"/>
              </w:rPr>
            </w:pPr>
            <w:r w:rsidRPr="00F35155">
              <w:rPr>
                <w:rFonts w:cs="Arial"/>
                <w:szCs w:val="24"/>
              </w:rPr>
              <w:t>Attend launch event</w:t>
            </w:r>
            <w:r w:rsidR="00487064">
              <w:rPr>
                <w:rFonts w:cs="Arial"/>
                <w:szCs w:val="24"/>
              </w:rPr>
              <w:t>.</w:t>
            </w:r>
          </w:p>
        </w:tc>
      </w:tr>
      <w:tr w:rsidR="00D42D8A" w:rsidRPr="00F35155" w14:paraId="5C2F8370" w14:textId="77777777" w:rsidTr="00E80D7E">
        <w:trPr>
          <w:trHeight w:val="841"/>
        </w:trPr>
        <w:tc>
          <w:tcPr>
            <w:tcW w:w="2739" w:type="dxa"/>
          </w:tcPr>
          <w:p w14:paraId="30735169" w14:textId="77777777" w:rsidR="00D42D8A" w:rsidRPr="00F35155" w:rsidRDefault="00D42D8A" w:rsidP="00E80D7E">
            <w:pPr>
              <w:spacing w:after="0" w:line="240" w:lineRule="auto"/>
              <w:rPr>
                <w:rFonts w:cs="Arial"/>
                <w:szCs w:val="24"/>
              </w:rPr>
            </w:pPr>
            <w:r w:rsidRPr="00F35155">
              <w:rPr>
                <w:rFonts w:cs="Arial"/>
                <w:szCs w:val="24"/>
              </w:rPr>
              <w:t>27</w:t>
            </w:r>
            <w:r w:rsidRPr="00F35155">
              <w:rPr>
                <w:rFonts w:cs="Arial"/>
                <w:szCs w:val="24"/>
                <w:vertAlign w:val="superscript"/>
              </w:rPr>
              <w:t>th</w:t>
            </w:r>
            <w:r w:rsidRPr="00F35155">
              <w:rPr>
                <w:rFonts w:cs="Arial"/>
                <w:szCs w:val="24"/>
              </w:rPr>
              <w:t xml:space="preserve"> December 2021</w:t>
            </w:r>
          </w:p>
        </w:tc>
        <w:tc>
          <w:tcPr>
            <w:tcW w:w="3449" w:type="dxa"/>
          </w:tcPr>
          <w:p w14:paraId="5306E875" w14:textId="55DA36A5"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4B10BD00" w14:textId="44A4B406" w:rsidR="00D42D8A" w:rsidRPr="00F35155" w:rsidRDefault="00D42D8A" w:rsidP="00E80D7E">
            <w:pPr>
              <w:spacing w:after="0" w:line="240" w:lineRule="auto"/>
              <w:rPr>
                <w:rFonts w:cs="Arial"/>
                <w:szCs w:val="24"/>
              </w:rPr>
            </w:pPr>
            <w:r w:rsidRPr="00F35155">
              <w:rPr>
                <w:rFonts w:cs="Arial"/>
                <w:szCs w:val="24"/>
              </w:rPr>
              <w:t>Work with JCP champions to achieve framework standard</w:t>
            </w:r>
            <w:r w:rsidR="00487064">
              <w:rPr>
                <w:rFonts w:cs="Arial"/>
                <w:szCs w:val="24"/>
              </w:rPr>
              <w:t>.</w:t>
            </w:r>
          </w:p>
        </w:tc>
      </w:tr>
      <w:tr w:rsidR="00D42D8A" w:rsidRPr="00F35155" w14:paraId="24295C2E" w14:textId="77777777" w:rsidTr="00E80D7E">
        <w:trPr>
          <w:trHeight w:val="819"/>
        </w:trPr>
        <w:tc>
          <w:tcPr>
            <w:tcW w:w="2739" w:type="dxa"/>
          </w:tcPr>
          <w:p w14:paraId="25D242BF" w14:textId="77777777" w:rsidR="00D42D8A" w:rsidRPr="00F35155" w:rsidRDefault="00D42D8A" w:rsidP="00E80D7E">
            <w:pPr>
              <w:spacing w:after="0" w:line="240" w:lineRule="auto"/>
              <w:rPr>
                <w:rFonts w:cs="Arial"/>
                <w:szCs w:val="24"/>
              </w:rPr>
            </w:pPr>
            <w:r w:rsidRPr="00F35155">
              <w:rPr>
                <w:rFonts w:cs="Arial"/>
                <w:szCs w:val="24"/>
              </w:rPr>
              <w:t>3</w:t>
            </w:r>
            <w:r w:rsidRPr="00F35155">
              <w:rPr>
                <w:rFonts w:cs="Arial"/>
                <w:szCs w:val="24"/>
                <w:vertAlign w:val="superscript"/>
              </w:rPr>
              <w:t>rd</w:t>
            </w:r>
            <w:r w:rsidRPr="00F35155">
              <w:rPr>
                <w:rFonts w:cs="Arial"/>
                <w:szCs w:val="24"/>
              </w:rPr>
              <w:t xml:space="preserve"> January 2022</w:t>
            </w:r>
          </w:p>
        </w:tc>
        <w:tc>
          <w:tcPr>
            <w:tcW w:w="3449" w:type="dxa"/>
          </w:tcPr>
          <w:p w14:paraId="0E5751D0" w14:textId="6041971A"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46EA436C" w14:textId="21A64F24" w:rsidR="00D42D8A" w:rsidRPr="00F35155" w:rsidRDefault="00D42D8A" w:rsidP="00E80D7E">
            <w:pPr>
              <w:spacing w:after="0" w:line="240" w:lineRule="auto"/>
              <w:rPr>
                <w:rFonts w:cs="Arial"/>
                <w:szCs w:val="24"/>
              </w:rPr>
            </w:pPr>
            <w:r w:rsidRPr="00F35155">
              <w:rPr>
                <w:rFonts w:cs="Arial"/>
                <w:szCs w:val="24"/>
              </w:rPr>
              <w:t>Work with JCP champions to achieve framework standard</w:t>
            </w:r>
            <w:r w:rsidR="00487064">
              <w:rPr>
                <w:rFonts w:cs="Arial"/>
                <w:szCs w:val="24"/>
              </w:rPr>
              <w:t>.</w:t>
            </w:r>
          </w:p>
        </w:tc>
      </w:tr>
      <w:tr w:rsidR="00D42D8A" w:rsidRPr="00F35155" w14:paraId="46F7A406" w14:textId="77777777" w:rsidTr="00E80D7E">
        <w:trPr>
          <w:trHeight w:val="841"/>
        </w:trPr>
        <w:tc>
          <w:tcPr>
            <w:tcW w:w="2739" w:type="dxa"/>
          </w:tcPr>
          <w:p w14:paraId="61C2114C" w14:textId="77777777" w:rsidR="00D42D8A" w:rsidRPr="00F35155" w:rsidRDefault="00D42D8A" w:rsidP="00E80D7E">
            <w:pPr>
              <w:spacing w:after="0" w:line="240" w:lineRule="auto"/>
              <w:rPr>
                <w:rFonts w:cs="Arial"/>
                <w:szCs w:val="24"/>
              </w:rPr>
            </w:pPr>
            <w:r w:rsidRPr="00F35155">
              <w:rPr>
                <w:rFonts w:cs="Arial"/>
                <w:szCs w:val="24"/>
              </w:rPr>
              <w:t>10</w:t>
            </w:r>
            <w:r w:rsidRPr="00F35155">
              <w:rPr>
                <w:rFonts w:cs="Arial"/>
                <w:szCs w:val="24"/>
                <w:vertAlign w:val="superscript"/>
              </w:rPr>
              <w:t>th</w:t>
            </w:r>
            <w:r w:rsidRPr="00F35155">
              <w:rPr>
                <w:rFonts w:cs="Arial"/>
                <w:szCs w:val="24"/>
              </w:rPr>
              <w:t xml:space="preserve"> January 2022</w:t>
            </w:r>
          </w:p>
        </w:tc>
        <w:tc>
          <w:tcPr>
            <w:tcW w:w="3449" w:type="dxa"/>
          </w:tcPr>
          <w:p w14:paraId="6D1E807A" w14:textId="43771F2F"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4633A96D" w14:textId="1C054105" w:rsidR="00D42D8A" w:rsidRPr="00F35155" w:rsidRDefault="00D42D8A" w:rsidP="00E80D7E">
            <w:pPr>
              <w:spacing w:after="0" w:line="240" w:lineRule="auto"/>
              <w:rPr>
                <w:rFonts w:cs="Arial"/>
                <w:szCs w:val="24"/>
              </w:rPr>
            </w:pPr>
            <w:r w:rsidRPr="00F35155">
              <w:rPr>
                <w:rFonts w:cs="Arial"/>
                <w:szCs w:val="24"/>
              </w:rPr>
              <w:t>Work with JCP champions to achieve framework standard</w:t>
            </w:r>
            <w:r w:rsidR="00487064">
              <w:rPr>
                <w:rFonts w:cs="Arial"/>
                <w:szCs w:val="24"/>
              </w:rPr>
              <w:t>.</w:t>
            </w:r>
          </w:p>
        </w:tc>
      </w:tr>
      <w:tr w:rsidR="00D42D8A" w:rsidRPr="00F35155" w14:paraId="55DC8AE3" w14:textId="77777777" w:rsidTr="00E80D7E">
        <w:trPr>
          <w:trHeight w:val="819"/>
        </w:trPr>
        <w:tc>
          <w:tcPr>
            <w:tcW w:w="2739" w:type="dxa"/>
          </w:tcPr>
          <w:p w14:paraId="255C4376" w14:textId="77777777" w:rsidR="00D42D8A" w:rsidRPr="00F35155" w:rsidRDefault="00D42D8A" w:rsidP="00E80D7E">
            <w:pPr>
              <w:spacing w:after="0" w:line="240" w:lineRule="auto"/>
              <w:rPr>
                <w:rFonts w:cs="Arial"/>
                <w:szCs w:val="24"/>
              </w:rPr>
            </w:pPr>
            <w:r w:rsidRPr="00F35155">
              <w:rPr>
                <w:rFonts w:cs="Arial"/>
                <w:szCs w:val="24"/>
              </w:rPr>
              <w:t>17</w:t>
            </w:r>
            <w:r w:rsidRPr="00F35155">
              <w:rPr>
                <w:rFonts w:cs="Arial"/>
                <w:szCs w:val="24"/>
                <w:vertAlign w:val="superscript"/>
              </w:rPr>
              <w:t>th</w:t>
            </w:r>
            <w:r w:rsidRPr="00F35155">
              <w:rPr>
                <w:rFonts w:cs="Arial"/>
                <w:szCs w:val="24"/>
              </w:rPr>
              <w:t xml:space="preserve"> January 2022</w:t>
            </w:r>
          </w:p>
        </w:tc>
        <w:tc>
          <w:tcPr>
            <w:tcW w:w="3449" w:type="dxa"/>
          </w:tcPr>
          <w:p w14:paraId="5F94D211" w14:textId="45570850"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6B4BCBF6" w14:textId="18DE763C" w:rsidR="00D42D8A" w:rsidRPr="00F35155" w:rsidRDefault="00D42D8A" w:rsidP="00E80D7E">
            <w:pPr>
              <w:spacing w:after="0" w:line="240" w:lineRule="auto"/>
              <w:rPr>
                <w:rFonts w:cs="Arial"/>
                <w:szCs w:val="24"/>
              </w:rPr>
            </w:pPr>
            <w:r w:rsidRPr="00F35155">
              <w:rPr>
                <w:rFonts w:cs="Arial"/>
                <w:szCs w:val="24"/>
              </w:rPr>
              <w:t>Work with JCP champions to achieve framework standard</w:t>
            </w:r>
            <w:r w:rsidR="00487064">
              <w:rPr>
                <w:rFonts w:cs="Arial"/>
                <w:szCs w:val="24"/>
              </w:rPr>
              <w:t>.</w:t>
            </w:r>
          </w:p>
        </w:tc>
      </w:tr>
      <w:tr w:rsidR="00D42D8A" w:rsidRPr="00F35155" w14:paraId="6EB4A503" w14:textId="77777777" w:rsidTr="00E80D7E">
        <w:trPr>
          <w:trHeight w:val="841"/>
        </w:trPr>
        <w:tc>
          <w:tcPr>
            <w:tcW w:w="2739" w:type="dxa"/>
          </w:tcPr>
          <w:p w14:paraId="08C8FD4F" w14:textId="77777777" w:rsidR="00D42D8A" w:rsidRPr="00F35155" w:rsidRDefault="00D42D8A" w:rsidP="00E80D7E">
            <w:pPr>
              <w:spacing w:after="0" w:line="240" w:lineRule="auto"/>
              <w:rPr>
                <w:rFonts w:cs="Arial"/>
                <w:szCs w:val="24"/>
              </w:rPr>
            </w:pPr>
            <w:r w:rsidRPr="00F35155">
              <w:rPr>
                <w:rFonts w:cs="Arial"/>
                <w:szCs w:val="24"/>
              </w:rPr>
              <w:t>24</w:t>
            </w:r>
            <w:r w:rsidRPr="00F35155">
              <w:rPr>
                <w:rFonts w:cs="Arial"/>
                <w:szCs w:val="24"/>
                <w:vertAlign w:val="superscript"/>
              </w:rPr>
              <w:t>th</w:t>
            </w:r>
            <w:r w:rsidRPr="00F35155">
              <w:rPr>
                <w:rFonts w:cs="Arial"/>
                <w:szCs w:val="24"/>
              </w:rPr>
              <w:t xml:space="preserve"> January 2022</w:t>
            </w:r>
          </w:p>
        </w:tc>
        <w:tc>
          <w:tcPr>
            <w:tcW w:w="3449" w:type="dxa"/>
          </w:tcPr>
          <w:p w14:paraId="21AA872F" w14:textId="15DC492B"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2610D47E" w14:textId="577D2943" w:rsidR="00D42D8A" w:rsidRPr="00F35155" w:rsidRDefault="00D42D8A" w:rsidP="00E80D7E">
            <w:pPr>
              <w:spacing w:after="0" w:line="240" w:lineRule="auto"/>
              <w:rPr>
                <w:rFonts w:cs="Arial"/>
                <w:szCs w:val="24"/>
              </w:rPr>
            </w:pPr>
            <w:r w:rsidRPr="00F35155">
              <w:rPr>
                <w:rFonts w:cs="Arial"/>
                <w:szCs w:val="24"/>
              </w:rPr>
              <w:t>Work with JCP champions to achieve framework standard</w:t>
            </w:r>
            <w:r w:rsidR="00487064">
              <w:rPr>
                <w:rFonts w:cs="Arial"/>
                <w:szCs w:val="24"/>
              </w:rPr>
              <w:t>.</w:t>
            </w:r>
          </w:p>
        </w:tc>
      </w:tr>
      <w:tr w:rsidR="00D42D8A" w:rsidRPr="00F35155" w14:paraId="7258AAC5" w14:textId="77777777" w:rsidTr="00E80D7E">
        <w:trPr>
          <w:trHeight w:val="819"/>
        </w:trPr>
        <w:tc>
          <w:tcPr>
            <w:tcW w:w="2739" w:type="dxa"/>
          </w:tcPr>
          <w:p w14:paraId="232B499F" w14:textId="77777777" w:rsidR="00D42D8A" w:rsidRPr="00F35155" w:rsidRDefault="00D42D8A" w:rsidP="00E80D7E">
            <w:pPr>
              <w:spacing w:after="0" w:line="240" w:lineRule="auto"/>
              <w:rPr>
                <w:rFonts w:cs="Arial"/>
                <w:szCs w:val="24"/>
              </w:rPr>
            </w:pPr>
            <w:r w:rsidRPr="00F35155">
              <w:rPr>
                <w:rFonts w:cs="Arial"/>
                <w:szCs w:val="24"/>
              </w:rPr>
              <w:t>31</w:t>
            </w:r>
            <w:r w:rsidRPr="00F35155">
              <w:rPr>
                <w:rFonts w:cs="Arial"/>
                <w:szCs w:val="24"/>
                <w:vertAlign w:val="superscript"/>
              </w:rPr>
              <w:t>st</w:t>
            </w:r>
            <w:r w:rsidRPr="00F35155">
              <w:rPr>
                <w:rFonts w:cs="Arial"/>
                <w:szCs w:val="24"/>
              </w:rPr>
              <w:t xml:space="preserve"> January 2022</w:t>
            </w:r>
          </w:p>
        </w:tc>
        <w:tc>
          <w:tcPr>
            <w:tcW w:w="3449" w:type="dxa"/>
          </w:tcPr>
          <w:p w14:paraId="4EB41108" w14:textId="40892F43"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6CFE498D" w14:textId="5EA29E1E" w:rsidR="00D42D8A" w:rsidRPr="00F35155" w:rsidRDefault="00D42D8A" w:rsidP="00E80D7E">
            <w:pPr>
              <w:spacing w:after="0" w:line="240" w:lineRule="auto"/>
              <w:rPr>
                <w:rFonts w:cs="Arial"/>
                <w:szCs w:val="24"/>
              </w:rPr>
            </w:pPr>
            <w:r w:rsidRPr="00F35155">
              <w:rPr>
                <w:rFonts w:cs="Arial"/>
                <w:szCs w:val="24"/>
              </w:rPr>
              <w:t>Work with JCP champions to achieve framework standard</w:t>
            </w:r>
            <w:r w:rsidR="00487064">
              <w:rPr>
                <w:rFonts w:cs="Arial"/>
                <w:szCs w:val="24"/>
              </w:rPr>
              <w:t>.</w:t>
            </w:r>
          </w:p>
        </w:tc>
      </w:tr>
      <w:tr w:rsidR="00D42D8A" w:rsidRPr="00F35155" w14:paraId="53CD8E2E" w14:textId="77777777" w:rsidTr="00E80D7E">
        <w:trPr>
          <w:trHeight w:val="841"/>
        </w:trPr>
        <w:tc>
          <w:tcPr>
            <w:tcW w:w="2739" w:type="dxa"/>
          </w:tcPr>
          <w:p w14:paraId="4E9C2DD8" w14:textId="77777777" w:rsidR="00D42D8A" w:rsidRPr="00F35155" w:rsidRDefault="00D42D8A" w:rsidP="00E80D7E">
            <w:pPr>
              <w:spacing w:after="0" w:line="240" w:lineRule="auto"/>
              <w:rPr>
                <w:rFonts w:cs="Arial"/>
                <w:szCs w:val="24"/>
              </w:rPr>
            </w:pPr>
            <w:r w:rsidRPr="00F35155">
              <w:rPr>
                <w:rFonts w:cs="Arial"/>
                <w:szCs w:val="24"/>
              </w:rPr>
              <w:t>7</w:t>
            </w:r>
            <w:r w:rsidRPr="00F35155">
              <w:rPr>
                <w:rFonts w:cs="Arial"/>
                <w:szCs w:val="24"/>
                <w:vertAlign w:val="superscript"/>
              </w:rPr>
              <w:t>th</w:t>
            </w:r>
            <w:r w:rsidRPr="00F35155">
              <w:rPr>
                <w:rFonts w:cs="Arial"/>
                <w:szCs w:val="24"/>
              </w:rPr>
              <w:t xml:space="preserve"> February 2022</w:t>
            </w:r>
          </w:p>
        </w:tc>
        <w:tc>
          <w:tcPr>
            <w:tcW w:w="3449" w:type="dxa"/>
          </w:tcPr>
          <w:p w14:paraId="58978F0F" w14:textId="0A79568E"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49581940" w14:textId="2A80E470" w:rsidR="00D42D8A" w:rsidRPr="00F35155" w:rsidRDefault="00D42D8A" w:rsidP="00E80D7E">
            <w:pPr>
              <w:spacing w:after="0" w:line="240" w:lineRule="auto"/>
              <w:rPr>
                <w:rFonts w:cs="Arial"/>
                <w:szCs w:val="24"/>
              </w:rPr>
            </w:pPr>
            <w:r w:rsidRPr="00F35155">
              <w:rPr>
                <w:rFonts w:cs="Arial"/>
                <w:szCs w:val="24"/>
              </w:rPr>
              <w:t>Site visits and assessments</w:t>
            </w:r>
            <w:r w:rsidR="00487064">
              <w:rPr>
                <w:rFonts w:cs="Arial"/>
                <w:szCs w:val="24"/>
              </w:rPr>
              <w:t>.</w:t>
            </w:r>
          </w:p>
        </w:tc>
      </w:tr>
      <w:tr w:rsidR="00D42D8A" w:rsidRPr="00F35155" w14:paraId="7E4CE453" w14:textId="77777777" w:rsidTr="00E80D7E">
        <w:trPr>
          <w:trHeight w:val="819"/>
        </w:trPr>
        <w:tc>
          <w:tcPr>
            <w:tcW w:w="2739" w:type="dxa"/>
          </w:tcPr>
          <w:p w14:paraId="0FD46410" w14:textId="77777777" w:rsidR="00D42D8A" w:rsidRPr="00F35155" w:rsidRDefault="00D42D8A" w:rsidP="00E80D7E">
            <w:pPr>
              <w:spacing w:after="0" w:line="240" w:lineRule="auto"/>
              <w:rPr>
                <w:rFonts w:cs="Arial"/>
                <w:szCs w:val="24"/>
              </w:rPr>
            </w:pPr>
            <w:r w:rsidRPr="00F35155">
              <w:rPr>
                <w:rFonts w:cs="Arial"/>
                <w:szCs w:val="24"/>
              </w:rPr>
              <w:t>14</w:t>
            </w:r>
            <w:r w:rsidRPr="00F35155">
              <w:rPr>
                <w:rFonts w:cs="Arial"/>
                <w:szCs w:val="24"/>
                <w:vertAlign w:val="superscript"/>
              </w:rPr>
              <w:t>th</w:t>
            </w:r>
            <w:r w:rsidRPr="00F35155">
              <w:rPr>
                <w:rFonts w:cs="Arial"/>
                <w:szCs w:val="24"/>
              </w:rPr>
              <w:t xml:space="preserve"> February 2022</w:t>
            </w:r>
          </w:p>
        </w:tc>
        <w:tc>
          <w:tcPr>
            <w:tcW w:w="3449" w:type="dxa"/>
          </w:tcPr>
          <w:p w14:paraId="620F7C1F" w14:textId="5BF7F7D8"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0719A7F4" w14:textId="545EE0D3" w:rsidR="00D42D8A" w:rsidRPr="00F35155" w:rsidRDefault="00D42D8A" w:rsidP="00E80D7E">
            <w:pPr>
              <w:spacing w:after="0" w:line="240" w:lineRule="auto"/>
              <w:rPr>
                <w:rFonts w:cs="Arial"/>
                <w:szCs w:val="24"/>
              </w:rPr>
            </w:pPr>
            <w:r w:rsidRPr="00F35155">
              <w:rPr>
                <w:rFonts w:cs="Arial"/>
                <w:szCs w:val="24"/>
              </w:rPr>
              <w:t>Site visits and assessments</w:t>
            </w:r>
            <w:r w:rsidR="00487064">
              <w:rPr>
                <w:rFonts w:cs="Arial"/>
                <w:szCs w:val="24"/>
              </w:rPr>
              <w:t>.</w:t>
            </w:r>
          </w:p>
        </w:tc>
      </w:tr>
      <w:tr w:rsidR="00D42D8A" w:rsidRPr="00F35155" w14:paraId="162C46D7" w14:textId="77777777" w:rsidTr="00E80D7E">
        <w:trPr>
          <w:trHeight w:val="819"/>
        </w:trPr>
        <w:tc>
          <w:tcPr>
            <w:tcW w:w="2739" w:type="dxa"/>
          </w:tcPr>
          <w:p w14:paraId="66E03631" w14:textId="77777777" w:rsidR="00D42D8A" w:rsidRPr="00F35155" w:rsidRDefault="00D42D8A" w:rsidP="00E80D7E">
            <w:pPr>
              <w:spacing w:after="0" w:line="240" w:lineRule="auto"/>
              <w:rPr>
                <w:rFonts w:cs="Arial"/>
                <w:szCs w:val="24"/>
              </w:rPr>
            </w:pPr>
            <w:r w:rsidRPr="00F35155">
              <w:rPr>
                <w:rFonts w:cs="Arial"/>
                <w:szCs w:val="24"/>
              </w:rPr>
              <w:t>21</w:t>
            </w:r>
            <w:r w:rsidRPr="00F35155">
              <w:rPr>
                <w:rFonts w:cs="Arial"/>
                <w:szCs w:val="24"/>
                <w:vertAlign w:val="superscript"/>
              </w:rPr>
              <w:t>st</w:t>
            </w:r>
            <w:r w:rsidRPr="00F35155">
              <w:rPr>
                <w:rFonts w:cs="Arial"/>
                <w:szCs w:val="24"/>
              </w:rPr>
              <w:t xml:space="preserve"> February 2022</w:t>
            </w:r>
          </w:p>
        </w:tc>
        <w:tc>
          <w:tcPr>
            <w:tcW w:w="3449" w:type="dxa"/>
          </w:tcPr>
          <w:p w14:paraId="428BE153" w14:textId="32B87751"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0B4FF9BC" w14:textId="4180E233" w:rsidR="00D42D8A" w:rsidRPr="00F35155" w:rsidRDefault="00D42D8A" w:rsidP="00E80D7E">
            <w:pPr>
              <w:spacing w:after="0" w:line="240" w:lineRule="auto"/>
              <w:rPr>
                <w:rFonts w:cs="Arial"/>
                <w:szCs w:val="24"/>
              </w:rPr>
            </w:pPr>
            <w:r w:rsidRPr="00F35155">
              <w:rPr>
                <w:rFonts w:cs="Arial"/>
                <w:szCs w:val="24"/>
              </w:rPr>
              <w:t>Site visits and assessments</w:t>
            </w:r>
            <w:r w:rsidR="00487064">
              <w:rPr>
                <w:rFonts w:cs="Arial"/>
                <w:szCs w:val="24"/>
              </w:rPr>
              <w:t>.</w:t>
            </w:r>
          </w:p>
        </w:tc>
      </w:tr>
      <w:tr w:rsidR="00D42D8A" w:rsidRPr="00F35155" w14:paraId="4B84B3DD" w14:textId="77777777" w:rsidTr="00E80D7E">
        <w:trPr>
          <w:trHeight w:val="841"/>
        </w:trPr>
        <w:tc>
          <w:tcPr>
            <w:tcW w:w="2739" w:type="dxa"/>
          </w:tcPr>
          <w:p w14:paraId="3BA659A8" w14:textId="77777777" w:rsidR="00D42D8A" w:rsidRPr="00F35155" w:rsidRDefault="00D42D8A" w:rsidP="00E80D7E">
            <w:pPr>
              <w:spacing w:after="0" w:line="240" w:lineRule="auto"/>
              <w:rPr>
                <w:rFonts w:cs="Arial"/>
                <w:szCs w:val="24"/>
              </w:rPr>
            </w:pPr>
            <w:r w:rsidRPr="00F35155">
              <w:rPr>
                <w:rFonts w:cs="Arial"/>
                <w:szCs w:val="24"/>
              </w:rPr>
              <w:t>28</w:t>
            </w:r>
            <w:r w:rsidRPr="00F35155">
              <w:rPr>
                <w:rFonts w:cs="Arial"/>
                <w:szCs w:val="24"/>
                <w:vertAlign w:val="superscript"/>
              </w:rPr>
              <w:t>th</w:t>
            </w:r>
            <w:r w:rsidRPr="00F35155">
              <w:rPr>
                <w:rFonts w:cs="Arial"/>
                <w:szCs w:val="24"/>
              </w:rPr>
              <w:t xml:space="preserve"> February 2022</w:t>
            </w:r>
          </w:p>
        </w:tc>
        <w:tc>
          <w:tcPr>
            <w:tcW w:w="3449" w:type="dxa"/>
          </w:tcPr>
          <w:p w14:paraId="77CA5AAB" w14:textId="42DA36CF" w:rsidR="00D42D8A" w:rsidRPr="00F35155" w:rsidRDefault="00D42D8A" w:rsidP="00E80D7E">
            <w:pPr>
              <w:spacing w:after="0" w:line="240" w:lineRule="auto"/>
              <w:rPr>
                <w:rFonts w:cs="Arial"/>
                <w:szCs w:val="24"/>
              </w:rPr>
            </w:pPr>
            <w:r w:rsidRPr="00F35155">
              <w:rPr>
                <w:rFonts w:cs="Arial"/>
                <w:szCs w:val="24"/>
              </w:rPr>
              <w:t>Arrange progress review with provider</w:t>
            </w:r>
            <w:r w:rsidR="00487064">
              <w:rPr>
                <w:rFonts w:cs="Arial"/>
                <w:szCs w:val="24"/>
              </w:rPr>
              <w:t>.</w:t>
            </w:r>
          </w:p>
        </w:tc>
        <w:tc>
          <w:tcPr>
            <w:tcW w:w="4155" w:type="dxa"/>
            <w:shd w:val="clear" w:color="auto" w:fill="auto"/>
          </w:tcPr>
          <w:p w14:paraId="29054DC1" w14:textId="4F770C46" w:rsidR="00D42D8A" w:rsidRPr="00F35155" w:rsidRDefault="00D42D8A" w:rsidP="00E80D7E">
            <w:pPr>
              <w:spacing w:after="0" w:line="240" w:lineRule="auto"/>
              <w:rPr>
                <w:rFonts w:cs="Arial"/>
                <w:szCs w:val="24"/>
              </w:rPr>
            </w:pPr>
            <w:r w:rsidRPr="00F35155">
              <w:rPr>
                <w:rFonts w:cs="Arial"/>
                <w:szCs w:val="24"/>
              </w:rPr>
              <w:t>Site visits and assessments</w:t>
            </w:r>
            <w:r w:rsidR="00487064">
              <w:rPr>
                <w:rFonts w:cs="Arial"/>
                <w:szCs w:val="24"/>
              </w:rPr>
              <w:t>.</w:t>
            </w:r>
          </w:p>
        </w:tc>
      </w:tr>
      <w:tr w:rsidR="00D42D8A" w:rsidRPr="00F35155" w14:paraId="140BDD4B" w14:textId="77777777" w:rsidTr="00E80D7E">
        <w:trPr>
          <w:trHeight w:val="819"/>
        </w:trPr>
        <w:tc>
          <w:tcPr>
            <w:tcW w:w="2739" w:type="dxa"/>
          </w:tcPr>
          <w:p w14:paraId="3CF4FB74" w14:textId="77777777" w:rsidR="00D42D8A" w:rsidRPr="00F35155" w:rsidRDefault="00D42D8A" w:rsidP="00E80D7E">
            <w:pPr>
              <w:spacing w:after="0" w:line="240" w:lineRule="auto"/>
              <w:rPr>
                <w:rFonts w:cs="Arial"/>
                <w:szCs w:val="24"/>
              </w:rPr>
            </w:pPr>
            <w:r w:rsidRPr="00F35155">
              <w:rPr>
                <w:rFonts w:cs="Arial"/>
                <w:szCs w:val="24"/>
              </w:rPr>
              <w:t>7</w:t>
            </w:r>
            <w:r w:rsidRPr="00F35155">
              <w:rPr>
                <w:rFonts w:cs="Arial"/>
                <w:szCs w:val="24"/>
                <w:vertAlign w:val="superscript"/>
              </w:rPr>
              <w:t>th</w:t>
            </w:r>
            <w:r w:rsidRPr="00F35155">
              <w:rPr>
                <w:rFonts w:cs="Arial"/>
                <w:szCs w:val="24"/>
              </w:rPr>
              <w:t xml:space="preserve"> March 2022</w:t>
            </w:r>
          </w:p>
        </w:tc>
        <w:tc>
          <w:tcPr>
            <w:tcW w:w="3449" w:type="dxa"/>
          </w:tcPr>
          <w:p w14:paraId="1D5F66A3" w14:textId="0BB84C79" w:rsidR="00D42D8A" w:rsidRPr="00F35155" w:rsidRDefault="00D42D8A" w:rsidP="00487064">
            <w:pPr>
              <w:spacing w:after="0" w:line="240" w:lineRule="auto"/>
              <w:rPr>
                <w:rFonts w:cs="Arial"/>
                <w:szCs w:val="24"/>
              </w:rPr>
            </w:pPr>
            <w:r w:rsidRPr="00F35155">
              <w:rPr>
                <w:rFonts w:cs="Arial"/>
                <w:szCs w:val="24"/>
              </w:rPr>
              <w:t xml:space="preserve">Final meeting in </w:t>
            </w:r>
            <w:r w:rsidR="00487064">
              <w:rPr>
                <w:rFonts w:cs="Arial"/>
                <w:szCs w:val="24"/>
              </w:rPr>
              <w:t>the even</w:t>
            </w:r>
            <w:r w:rsidR="00CB2401">
              <w:rPr>
                <w:rFonts w:cs="Arial"/>
                <w:szCs w:val="24"/>
              </w:rPr>
              <w:t>t</w:t>
            </w:r>
            <w:r w:rsidR="00487064">
              <w:rPr>
                <w:rFonts w:cs="Arial"/>
                <w:szCs w:val="24"/>
              </w:rPr>
              <w:t xml:space="preserve">  a JCP </w:t>
            </w:r>
            <w:r w:rsidRPr="00F35155">
              <w:rPr>
                <w:rFonts w:cs="Arial"/>
                <w:szCs w:val="24"/>
              </w:rPr>
              <w:t>site</w:t>
            </w:r>
            <w:r w:rsidR="00487064">
              <w:rPr>
                <w:rFonts w:cs="Arial"/>
                <w:szCs w:val="24"/>
              </w:rPr>
              <w:t xml:space="preserve">(s) do not pass the </w:t>
            </w:r>
            <w:r w:rsidRPr="00F35155">
              <w:rPr>
                <w:rFonts w:cs="Arial"/>
                <w:szCs w:val="24"/>
              </w:rPr>
              <w:t xml:space="preserve"> </w:t>
            </w:r>
            <w:r w:rsidR="00487064">
              <w:rPr>
                <w:rFonts w:cs="Arial"/>
                <w:szCs w:val="24"/>
              </w:rPr>
              <w:t>accreditation.</w:t>
            </w:r>
          </w:p>
        </w:tc>
        <w:tc>
          <w:tcPr>
            <w:tcW w:w="4155" w:type="dxa"/>
            <w:shd w:val="clear" w:color="auto" w:fill="auto"/>
          </w:tcPr>
          <w:p w14:paraId="6FF1385B" w14:textId="4CE5DC1F" w:rsidR="00D42D8A" w:rsidRPr="00F35155" w:rsidRDefault="00D42D8A" w:rsidP="00E80D7E">
            <w:pPr>
              <w:spacing w:after="0" w:line="240" w:lineRule="auto"/>
              <w:rPr>
                <w:rFonts w:cs="Arial"/>
                <w:szCs w:val="24"/>
              </w:rPr>
            </w:pPr>
            <w:r w:rsidRPr="00F35155">
              <w:rPr>
                <w:rFonts w:cs="Arial"/>
                <w:szCs w:val="24"/>
              </w:rPr>
              <w:t>Follow up reassessment’s and action plans</w:t>
            </w:r>
            <w:r w:rsidR="00487064">
              <w:rPr>
                <w:rFonts w:cs="Arial"/>
                <w:szCs w:val="24"/>
              </w:rPr>
              <w:t>.</w:t>
            </w:r>
          </w:p>
        </w:tc>
      </w:tr>
      <w:tr w:rsidR="00D42D8A" w:rsidRPr="00F35155" w14:paraId="4A103200" w14:textId="77777777" w:rsidTr="00487064">
        <w:trPr>
          <w:trHeight w:val="409"/>
        </w:trPr>
        <w:tc>
          <w:tcPr>
            <w:tcW w:w="2739" w:type="dxa"/>
          </w:tcPr>
          <w:p w14:paraId="26353ED2" w14:textId="77777777" w:rsidR="00D42D8A" w:rsidRPr="00F35155" w:rsidRDefault="00D42D8A" w:rsidP="00E80D7E">
            <w:pPr>
              <w:spacing w:after="0" w:line="240" w:lineRule="auto"/>
              <w:rPr>
                <w:rFonts w:cs="Arial"/>
                <w:szCs w:val="24"/>
              </w:rPr>
            </w:pPr>
            <w:r w:rsidRPr="00F35155">
              <w:rPr>
                <w:rFonts w:cs="Arial"/>
                <w:szCs w:val="24"/>
              </w:rPr>
              <w:t>14</w:t>
            </w:r>
            <w:r w:rsidRPr="00F35155">
              <w:rPr>
                <w:rFonts w:cs="Arial"/>
                <w:szCs w:val="24"/>
                <w:vertAlign w:val="superscript"/>
              </w:rPr>
              <w:t>th</w:t>
            </w:r>
            <w:r w:rsidRPr="00F35155">
              <w:rPr>
                <w:rFonts w:cs="Arial"/>
                <w:szCs w:val="24"/>
              </w:rPr>
              <w:t xml:space="preserve"> March 2022</w:t>
            </w:r>
          </w:p>
        </w:tc>
        <w:tc>
          <w:tcPr>
            <w:tcW w:w="3449" w:type="dxa"/>
            <w:shd w:val="clear" w:color="auto" w:fill="000000" w:themeFill="text1"/>
          </w:tcPr>
          <w:p w14:paraId="63B7B715" w14:textId="77777777" w:rsidR="00D42D8A" w:rsidRPr="0064571C" w:rsidRDefault="00D42D8A" w:rsidP="00E80D7E">
            <w:pPr>
              <w:spacing w:after="0" w:line="240" w:lineRule="auto"/>
              <w:rPr>
                <w:rFonts w:cs="Arial"/>
                <w:b/>
                <w:szCs w:val="24"/>
              </w:rPr>
            </w:pPr>
          </w:p>
        </w:tc>
        <w:tc>
          <w:tcPr>
            <w:tcW w:w="4155" w:type="dxa"/>
            <w:shd w:val="clear" w:color="auto" w:fill="auto"/>
          </w:tcPr>
          <w:p w14:paraId="19F794B2" w14:textId="52D689D4" w:rsidR="00D42D8A" w:rsidRPr="0064571C" w:rsidRDefault="00907A3A" w:rsidP="00907A3A">
            <w:pPr>
              <w:spacing w:after="0" w:line="240" w:lineRule="auto"/>
              <w:rPr>
                <w:rFonts w:cs="Arial"/>
                <w:b/>
                <w:szCs w:val="24"/>
              </w:rPr>
            </w:pPr>
            <w:r>
              <w:rPr>
                <w:rFonts w:cs="Arial"/>
                <w:b/>
                <w:szCs w:val="24"/>
              </w:rPr>
              <w:t>Final i</w:t>
            </w:r>
            <w:r w:rsidR="00D42D8A" w:rsidRPr="0064571C">
              <w:rPr>
                <w:rFonts w:cs="Arial"/>
                <w:b/>
                <w:szCs w:val="24"/>
              </w:rPr>
              <w:t>nvoice window</w:t>
            </w:r>
            <w:r>
              <w:rPr>
                <w:rFonts w:cs="Arial"/>
                <w:b/>
                <w:szCs w:val="24"/>
              </w:rPr>
              <w:t>.</w:t>
            </w:r>
          </w:p>
        </w:tc>
      </w:tr>
      <w:tr w:rsidR="00D42D8A" w:rsidRPr="00F35155" w14:paraId="56C7EF5A" w14:textId="77777777" w:rsidTr="00E80D7E">
        <w:trPr>
          <w:trHeight w:val="409"/>
        </w:trPr>
        <w:tc>
          <w:tcPr>
            <w:tcW w:w="2739" w:type="dxa"/>
          </w:tcPr>
          <w:p w14:paraId="6A5B12D3" w14:textId="77777777" w:rsidR="00D42D8A" w:rsidRPr="00F35155" w:rsidRDefault="00D42D8A" w:rsidP="00E80D7E">
            <w:pPr>
              <w:spacing w:after="0" w:line="240" w:lineRule="auto"/>
              <w:rPr>
                <w:rFonts w:cs="Arial"/>
                <w:szCs w:val="24"/>
              </w:rPr>
            </w:pPr>
            <w:r>
              <w:rPr>
                <w:rFonts w:cs="Arial"/>
                <w:szCs w:val="24"/>
              </w:rPr>
              <w:t>31</w:t>
            </w:r>
            <w:r w:rsidRPr="00F35155">
              <w:rPr>
                <w:rFonts w:cs="Arial"/>
                <w:szCs w:val="24"/>
                <w:vertAlign w:val="superscript"/>
              </w:rPr>
              <w:t>st</w:t>
            </w:r>
            <w:r w:rsidRPr="00F35155">
              <w:rPr>
                <w:rFonts w:cs="Arial"/>
                <w:szCs w:val="24"/>
              </w:rPr>
              <w:t xml:space="preserve"> March 2022</w:t>
            </w:r>
          </w:p>
        </w:tc>
        <w:tc>
          <w:tcPr>
            <w:tcW w:w="3449" w:type="dxa"/>
          </w:tcPr>
          <w:p w14:paraId="42EE06EA" w14:textId="77777777" w:rsidR="00D42D8A" w:rsidRPr="0064571C" w:rsidRDefault="00D42D8A" w:rsidP="00E80D7E">
            <w:pPr>
              <w:spacing w:after="0" w:line="240" w:lineRule="auto"/>
              <w:rPr>
                <w:rFonts w:cs="Arial"/>
                <w:b/>
                <w:szCs w:val="24"/>
              </w:rPr>
            </w:pPr>
            <w:r w:rsidRPr="0064571C">
              <w:rPr>
                <w:rFonts w:cs="Arial"/>
                <w:b/>
                <w:szCs w:val="24"/>
              </w:rPr>
              <w:t>All work completed</w:t>
            </w:r>
          </w:p>
        </w:tc>
        <w:tc>
          <w:tcPr>
            <w:tcW w:w="4155" w:type="dxa"/>
            <w:shd w:val="clear" w:color="auto" w:fill="auto"/>
          </w:tcPr>
          <w:p w14:paraId="408C05D1" w14:textId="38B7821A" w:rsidR="00D42D8A" w:rsidRPr="0064571C" w:rsidRDefault="00D42D8A" w:rsidP="00E80D7E">
            <w:pPr>
              <w:spacing w:after="0" w:line="240" w:lineRule="auto"/>
              <w:rPr>
                <w:rFonts w:cs="Arial"/>
                <w:b/>
                <w:szCs w:val="24"/>
              </w:rPr>
            </w:pPr>
            <w:r w:rsidRPr="0064571C">
              <w:rPr>
                <w:rFonts w:cs="Arial"/>
                <w:b/>
                <w:szCs w:val="24"/>
              </w:rPr>
              <w:t>All work completed</w:t>
            </w:r>
            <w:r w:rsidR="00907A3A">
              <w:rPr>
                <w:rFonts w:cs="Arial"/>
                <w:b/>
                <w:szCs w:val="24"/>
              </w:rPr>
              <w:t>, no extension is possible.</w:t>
            </w:r>
          </w:p>
        </w:tc>
      </w:tr>
    </w:tbl>
    <w:p w14:paraId="393B9A8C" w14:textId="1833486B" w:rsidR="00D42D8A" w:rsidRDefault="00D42D8A" w:rsidP="00860601">
      <w:pPr>
        <w:rPr>
          <w:b/>
          <w:sz w:val="28"/>
          <w:szCs w:val="28"/>
        </w:rPr>
      </w:pPr>
    </w:p>
    <w:p w14:paraId="7439A94F" w14:textId="77777777" w:rsidR="000D62EE" w:rsidRDefault="000D62EE" w:rsidP="00860601">
      <w:pPr>
        <w:rPr>
          <w:b/>
          <w:sz w:val="28"/>
          <w:szCs w:val="28"/>
        </w:rPr>
      </w:pPr>
    </w:p>
    <w:p w14:paraId="5E2DEFD1" w14:textId="406589B2" w:rsidR="000D62EE" w:rsidRDefault="000D62EE" w:rsidP="00860601">
      <w:pPr>
        <w:rPr>
          <w:b/>
          <w:sz w:val="28"/>
          <w:szCs w:val="28"/>
        </w:rPr>
      </w:pPr>
      <w:r>
        <w:rPr>
          <w:b/>
          <w:sz w:val="28"/>
          <w:szCs w:val="28"/>
        </w:rPr>
        <w:t xml:space="preserve">ANNEX D: JCP Site and District Assumptions for Question </w:t>
      </w:r>
      <w:r w:rsidR="00C47430">
        <w:rPr>
          <w:b/>
          <w:sz w:val="28"/>
          <w:szCs w:val="28"/>
        </w:rPr>
        <w:t>2.4.4</w:t>
      </w:r>
    </w:p>
    <w:tbl>
      <w:tblPr>
        <w:tblW w:w="7650" w:type="dxa"/>
        <w:tblLook w:val="04A0" w:firstRow="1" w:lastRow="0" w:firstColumn="1" w:lastColumn="0" w:noHBand="0" w:noVBand="1"/>
      </w:tblPr>
      <w:tblGrid>
        <w:gridCol w:w="5340"/>
        <w:gridCol w:w="2310"/>
      </w:tblGrid>
      <w:tr w:rsidR="000D62EE" w:rsidRPr="000D62EE" w14:paraId="7A87BF22" w14:textId="77777777" w:rsidTr="000D62EE">
        <w:trPr>
          <w:trHeight w:val="1208"/>
        </w:trPr>
        <w:tc>
          <w:tcPr>
            <w:tcW w:w="5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B9FB2" w14:textId="77777777" w:rsidR="000D62EE" w:rsidRPr="000D62EE" w:rsidRDefault="000D62EE" w:rsidP="000D62EE">
            <w:pPr>
              <w:spacing w:after="0" w:line="240" w:lineRule="auto"/>
              <w:jc w:val="center"/>
              <w:rPr>
                <w:rFonts w:eastAsia="Times New Roman" w:cs="Arial"/>
                <w:b/>
                <w:bCs/>
                <w:color w:val="000000"/>
                <w:szCs w:val="24"/>
                <w:lang w:eastAsia="en-GB"/>
              </w:rPr>
            </w:pPr>
            <w:r w:rsidRPr="000D62EE">
              <w:rPr>
                <w:rFonts w:eastAsia="Times New Roman" w:cs="Arial"/>
                <w:b/>
                <w:bCs/>
                <w:color w:val="000000"/>
                <w:szCs w:val="24"/>
                <w:lang w:eastAsia="en-GB"/>
              </w:rPr>
              <w:t>Districts</w:t>
            </w:r>
          </w:p>
        </w:tc>
        <w:tc>
          <w:tcPr>
            <w:tcW w:w="2310" w:type="dxa"/>
            <w:tcBorders>
              <w:top w:val="single" w:sz="4" w:space="0" w:color="auto"/>
              <w:left w:val="nil"/>
              <w:bottom w:val="single" w:sz="4" w:space="0" w:color="auto"/>
              <w:right w:val="single" w:sz="4" w:space="0" w:color="auto"/>
            </w:tcBorders>
            <w:shd w:val="clear" w:color="auto" w:fill="auto"/>
            <w:vAlign w:val="bottom"/>
            <w:hideMark/>
          </w:tcPr>
          <w:p w14:paraId="099A2B9C" w14:textId="77777777" w:rsidR="000D62EE" w:rsidRPr="000D62EE" w:rsidRDefault="000D62EE" w:rsidP="000D62EE">
            <w:pPr>
              <w:spacing w:after="0" w:line="240" w:lineRule="auto"/>
              <w:jc w:val="center"/>
              <w:rPr>
                <w:rFonts w:eastAsia="Times New Roman" w:cs="Arial"/>
                <w:b/>
                <w:bCs/>
                <w:color w:val="000000"/>
                <w:szCs w:val="24"/>
                <w:lang w:eastAsia="en-GB"/>
              </w:rPr>
            </w:pPr>
            <w:r w:rsidRPr="000D62EE">
              <w:rPr>
                <w:rFonts w:eastAsia="Times New Roman" w:cs="Arial"/>
                <w:b/>
                <w:bCs/>
                <w:color w:val="000000"/>
                <w:szCs w:val="24"/>
                <w:lang w:eastAsia="en-GB"/>
              </w:rPr>
              <w:t xml:space="preserve">Assumptions on Number of Sites per District </w:t>
            </w:r>
          </w:p>
        </w:tc>
      </w:tr>
      <w:tr w:rsidR="000D62EE" w:rsidRPr="000D62EE" w14:paraId="3ED34B87" w14:textId="77777777" w:rsidTr="000D62EE">
        <w:trPr>
          <w:trHeight w:val="90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4BC75C9" w14:textId="77777777" w:rsidR="000D62EE" w:rsidRPr="000D62EE" w:rsidRDefault="000D62EE" w:rsidP="000D62EE">
            <w:pPr>
              <w:spacing w:after="0" w:line="240" w:lineRule="auto"/>
              <w:rPr>
                <w:rFonts w:eastAsia="Times New Roman" w:cs="Arial"/>
                <w:color w:val="000000"/>
                <w:szCs w:val="24"/>
                <w:lang w:eastAsia="en-GB"/>
              </w:rPr>
            </w:pPr>
            <w:proofErr w:type="spellStart"/>
            <w:r w:rsidRPr="000D62EE">
              <w:rPr>
                <w:rFonts w:eastAsia="Times New Roman" w:cs="Arial"/>
                <w:color w:val="000000"/>
                <w:szCs w:val="24"/>
                <w:lang w:eastAsia="en-GB"/>
              </w:rPr>
              <w:lastRenderedPageBreak/>
              <w:t>Birmigham</w:t>
            </w:r>
            <w:proofErr w:type="spellEnd"/>
            <w:r w:rsidRPr="000D62EE">
              <w:rPr>
                <w:rFonts w:eastAsia="Times New Roman" w:cs="Arial"/>
                <w:color w:val="000000"/>
                <w:szCs w:val="24"/>
                <w:lang w:eastAsia="en-GB"/>
              </w:rPr>
              <w:t xml:space="preserve"> and Solihull</w:t>
            </w:r>
            <w:r w:rsidRPr="000D62EE">
              <w:rPr>
                <w:rFonts w:eastAsia="Times New Roman" w:cs="Arial"/>
                <w:color w:val="000000"/>
                <w:szCs w:val="24"/>
                <w:lang w:eastAsia="en-GB"/>
              </w:rPr>
              <w:br/>
              <w:t>Black Country</w:t>
            </w:r>
            <w:r w:rsidRPr="000D62EE">
              <w:rPr>
                <w:rFonts w:eastAsia="Times New Roman" w:cs="Arial"/>
                <w:color w:val="000000"/>
                <w:szCs w:val="24"/>
                <w:lang w:eastAsia="en-GB"/>
              </w:rPr>
              <w:br/>
              <w:t>Mercia</w:t>
            </w:r>
          </w:p>
        </w:tc>
        <w:tc>
          <w:tcPr>
            <w:tcW w:w="2310" w:type="dxa"/>
            <w:tcBorders>
              <w:top w:val="nil"/>
              <w:left w:val="nil"/>
              <w:bottom w:val="single" w:sz="4" w:space="0" w:color="auto"/>
              <w:right w:val="single" w:sz="4" w:space="0" w:color="auto"/>
            </w:tcBorders>
            <w:shd w:val="clear" w:color="auto" w:fill="auto"/>
            <w:noWrap/>
            <w:vAlign w:val="bottom"/>
            <w:hideMark/>
          </w:tcPr>
          <w:p w14:paraId="0CFF725F"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48</w:t>
            </w:r>
          </w:p>
        </w:tc>
      </w:tr>
      <w:tr w:rsidR="000D62EE" w:rsidRPr="000D62EE" w14:paraId="399A2E69" w14:textId="77777777" w:rsidTr="000D62EE">
        <w:trPr>
          <w:trHeight w:val="150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B05498B" w14:textId="7777777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Berkshire Buckinghamshire and Oxfordshire</w:t>
            </w:r>
            <w:r w:rsidRPr="000D62EE">
              <w:rPr>
                <w:rFonts w:eastAsia="Times New Roman" w:cs="Arial"/>
                <w:color w:val="000000"/>
                <w:szCs w:val="24"/>
                <w:lang w:eastAsia="en-GB"/>
              </w:rPr>
              <w:br/>
              <w:t>Leicestershire and Northamptonshire</w:t>
            </w:r>
            <w:r w:rsidRPr="000D62EE">
              <w:rPr>
                <w:rFonts w:eastAsia="Times New Roman" w:cs="Arial"/>
                <w:color w:val="000000"/>
                <w:szCs w:val="24"/>
                <w:lang w:eastAsia="en-GB"/>
              </w:rPr>
              <w:br/>
              <w:t xml:space="preserve">Lincolnshire Nottinghamshire and Rutland </w:t>
            </w:r>
            <w:r w:rsidRPr="000D62EE">
              <w:rPr>
                <w:rFonts w:eastAsia="Times New Roman" w:cs="Arial"/>
                <w:color w:val="000000"/>
                <w:szCs w:val="24"/>
                <w:lang w:eastAsia="en-GB"/>
              </w:rPr>
              <w:br/>
              <w:t>Mercia</w:t>
            </w:r>
            <w:r w:rsidRPr="000D62EE">
              <w:rPr>
                <w:rFonts w:eastAsia="Times New Roman" w:cs="Arial"/>
                <w:color w:val="000000"/>
                <w:szCs w:val="24"/>
                <w:lang w:eastAsia="en-GB"/>
              </w:rPr>
              <w:br/>
              <w:t>Staffordshire and Derbyshire</w:t>
            </w:r>
          </w:p>
        </w:tc>
        <w:tc>
          <w:tcPr>
            <w:tcW w:w="2310" w:type="dxa"/>
            <w:tcBorders>
              <w:top w:val="nil"/>
              <w:left w:val="nil"/>
              <w:bottom w:val="single" w:sz="4" w:space="0" w:color="auto"/>
              <w:right w:val="single" w:sz="4" w:space="0" w:color="auto"/>
            </w:tcBorders>
            <w:shd w:val="clear" w:color="auto" w:fill="auto"/>
            <w:noWrap/>
            <w:vAlign w:val="bottom"/>
            <w:hideMark/>
          </w:tcPr>
          <w:p w14:paraId="24E3289F"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45</w:t>
            </w:r>
          </w:p>
        </w:tc>
      </w:tr>
      <w:tr w:rsidR="000D62EE" w:rsidRPr="000D62EE" w14:paraId="19608438" w14:textId="77777777" w:rsidTr="000D62EE">
        <w:trPr>
          <w:trHeight w:val="90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AF33308" w14:textId="7777777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Durham and Tees Valley</w:t>
            </w:r>
            <w:r w:rsidRPr="000D62EE">
              <w:rPr>
                <w:rFonts w:eastAsia="Times New Roman" w:cs="Arial"/>
                <w:color w:val="000000"/>
                <w:szCs w:val="24"/>
                <w:lang w:eastAsia="en-GB"/>
              </w:rPr>
              <w:br/>
              <w:t>North East Yorkshire and Humber</w:t>
            </w:r>
            <w:r w:rsidRPr="000D62EE">
              <w:rPr>
                <w:rFonts w:eastAsia="Times New Roman" w:cs="Arial"/>
                <w:color w:val="000000"/>
                <w:szCs w:val="24"/>
                <w:lang w:eastAsia="en-GB"/>
              </w:rPr>
              <w:br/>
              <w:t>Northumberland Tyne and Wear</w:t>
            </w:r>
          </w:p>
        </w:tc>
        <w:tc>
          <w:tcPr>
            <w:tcW w:w="2310" w:type="dxa"/>
            <w:tcBorders>
              <w:top w:val="nil"/>
              <w:left w:val="nil"/>
              <w:bottom w:val="single" w:sz="4" w:space="0" w:color="auto"/>
              <w:right w:val="single" w:sz="4" w:space="0" w:color="auto"/>
            </w:tcBorders>
            <w:shd w:val="clear" w:color="auto" w:fill="auto"/>
            <w:noWrap/>
            <w:vAlign w:val="bottom"/>
            <w:hideMark/>
          </w:tcPr>
          <w:p w14:paraId="0EF99F4A"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59</w:t>
            </w:r>
          </w:p>
        </w:tc>
      </w:tr>
      <w:tr w:rsidR="000D62EE" w:rsidRPr="000D62EE" w14:paraId="03F5A5AA" w14:textId="77777777" w:rsidTr="000D62EE">
        <w:trPr>
          <w:trHeight w:val="120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6BD23E0" w14:textId="7777777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 xml:space="preserve">Lincolnshire Nottinghamshire and Rutland </w:t>
            </w:r>
            <w:r w:rsidRPr="000D62EE">
              <w:rPr>
                <w:rFonts w:eastAsia="Times New Roman" w:cs="Arial"/>
                <w:color w:val="000000"/>
                <w:szCs w:val="24"/>
                <w:lang w:eastAsia="en-GB"/>
              </w:rPr>
              <w:br/>
              <w:t>South Yorkshire</w:t>
            </w:r>
            <w:r w:rsidRPr="000D62EE">
              <w:rPr>
                <w:rFonts w:eastAsia="Times New Roman" w:cs="Arial"/>
                <w:color w:val="000000"/>
                <w:szCs w:val="24"/>
                <w:lang w:eastAsia="en-GB"/>
              </w:rPr>
              <w:br/>
              <w:t>Staffordshire and Derbyshire</w:t>
            </w:r>
            <w:r w:rsidRPr="000D62EE">
              <w:rPr>
                <w:rFonts w:eastAsia="Times New Roman" w:cs="Arial"/>
                <w:color w:val="000000"/>
                <w:szCs w:val="24"/>
                <w:lang w:eastAsia="en-GB"/>
              </w:rPr>
              <w:br/>
              <w:t>West Yorkshire</w:t>
            </w:r>
          </w:p>
        </w:tc>
        <w:tc>
          <w:tcPr>
            <w:tcW w:w="2310" w:type="dxa"/>
            <w:tcBorders>
              <w:top w:val="nil"/>
              <w:left w:val="nil"/>
              <w:bottom w:val="single" w:sz="4" w:space="0" w:color="auto"/>
              <w:right w:val="single" w:sz="4" w:space="0" w:color="auto"/>
            </w:tcBorders>
            <w:shd w:val="clear" w:color="auto" w:fill="auto"/>
            <w:noWrap/>
            <w:vAlign w:val="bottom"/>
            <w:hideMark/>
          </w:tcPr>
          <w:p w14:paraId="4115FF73"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55</w:t>
            </w:r>
          </w:p>
        </w:tc>
      </w:tr>
      <w:tr w:rsidR="000D62EE" w:rsidRPr="000D62EE" w14:paraId="32040364" w14:textId="77777777" w:rsidTr="000D62EE">
        <w:trPr>
          <w:trHeight w:val="90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1E117CB" w14:textId="7777777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Cheshire</w:t>
            </w:r>
            <w:r w:rsidRPr="000D62EE">
              <w:rPr>
                <w:rFonts w:eastAsia="Times New Roman" w:cs="Arial"/>
                <w:color w:val="000000"/>
                <w:szCs w:val="24"/>
                <w:lang w:eastAsia="en-GB"/>
              </w:rPr>
              <w:br/>
              <w:t>Cumbria and Lancashire</w:t>
            </w:r>
            <w:r w:rsidRPr="000D62EE">
              <w:rPr>
                <w:rFonts w:eastAsia="Times New Roman" w:cs="Arial"/>
                <w:color w:val="000000"/>
                <w:szCs w:val="24"/>
                <w:lang w:eastAsia="en-GB"/>
              </w:rPr>
              <w:br/>
              <w:t>Merseyside</w:t>
            </w:r>
          </w:p>
        </w:tc>
        <w:tc>
          <w:tcPr>
            <w:tcW w:w="2310" w:type="dxa"/>
            <w:tcBorders>
              <w:top w:val="nil"/>
              <w:left w:val="nil"/>
              <w:bottom w:val="single" w:sz="4" w:space="0" w:color="auto"/>
              <w:right w:val="single" w:sz="4" w:space="0" w:color="auto"/>
            </w:tcBorders>
            <w:shd w:val="clear" w:color="auto" w:fill="auto"/>
            <w:noWrap/>
            <w:vAlign w:val="bottom"/>
            <w:hideMark/>
          </w:tcPr>
          <w:p w14:paraId="335A8098"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48</w:t>
            </w:r>
          </w:p>
        </w:tc>
      </w:tr>
      <w:tr w:rsidR="000D62EE" w:rsidRPr="000D62EE" w14:paraId="21D78509" w14:textId="77777777" w:rsidTr="000D62EE">
        <w:trPr>
          <w:trHeight w:val="308"/>
        </w:trPr>
        <w:tc>
          <w:tcPr>
            <w:tcW w:w="5340" w:type="dxa"/>
            <w:tcBorders>
              <w:top w:val="nil"/>
              <w:left w:val="single" w:sz="4" w:space="0" w:color="auto"/>
              <w:bottom w:val="single" w:sz="4" w:space="0" w:color="auto"/>
              <w:right w:val="single" w:sz="4" w:space="0" w:color="auto"/>
            </w:tcBorders>
            <w:shd w:val="clear" w:color="auto" w:fill="auto"/>
            <w:noWrap/>
            <w:vAlign w:val="center"/>
            <w:hideMark/>
          </w:tcPr>
          <w:p w14:paraId="5F02D856" w14:textId="7777777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Greater Manchester</w:t>
            </w:r>
          </w:p>
        </w:tc>
        <w:tc>
          <w:tcPr>
            <w:tcW w:w="2310" w:type="dxa"/>
            <w:tcBorders>
              <w:top w:val="nil"/>
              <w:left w:val="nil"/>
              <w:bottom w:val="single" w:sz="4" w:space="0" w:color="auto"/>
              <w:right w:val="single" w:sz="4" w:space="0" w:color="auto"/>
            </w:tcBorders>
            <w:shd w:val="clear" w:color="auto" w:fill="auto"/>
            <w:noWrap/>
            <w:vAlign w:val="bottom"/>
            <w:hideMark/>
          </w:tcPr>
          <w:p w14:paraId="0B324040"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28</w:t>
            </w:r>
          </w:p>
        </w:tc>
      </w:tr>
      <w:tr w:rsidR="000D62EE" w:rsidRPr="000D62EE" w14:paraId="786A71D2" w14:textId="77777777" w:rsidTr="000D62EE">
        <w:trPr>
          <w:trHeight w:val="90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64175D12" w14:textId="7777777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Avon Somerset and Gloucestershire</w:t>
            </w:r>
            <w:r w:rsidRPr="000D62EE">
              <w:rPr>
                <w:rFonts w:eastAsia="Times New Roman" w:cs="Arial"/>
                <w:color w:val="000000"/>
                <w:szCs w:val="24"/>
                <w:lang w:eastAsia="en-GB"/>
              </w:rPr>
              <w:br/>
              <w:t>Devon and Cornwall</w:t>
            </w:r>
            <w:r w:rsidRPr="000D62EE">
              <w:rPr>
                <w:rFonts w:eastAsia="Times New Roman" w:cs="Arial"/>
                <w:color w:val="000000"/>
                <w:szCs w:val="24"/>
                <w:lang w:eastAsia="en-GB"/>
              </w:rPr>
              <w:br/>
              <w:t>Dorset Wiltshire Hampshire and Isle of Wight</w:t>
            </w:r>
          </w:p>
        </w:tc>
        <w:tc>
          <w:tcPr>
            <w:tcW w:w="2310" w:type="dxa"/>
            <w:tcBorders>
              <w:top w:val="nil"/>
              <w:left w:val="nil"/>
              <w:bottom w:val="single" w:sz="4" w:space="0" w:color="auto"/>
              <w:right w:val="single" w:sz="4" w:space="0" w:color="auto"/>
            </w:tcBorders>
            <w:shd w:val="clear" w:color="auto" w:fill="auto"/>
            <w:noWrap/>
            <w:vAlign w:val="bottom"/>
            <w:hideMark/>
          </w:tcPr>
          <w:p w14:paraId="6F5A5B38"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55</w:t>
            </w:r>
          </w:p>
        </w:tc>
      </w:tr>
      <w:tr w:rsidR="000D62EE" w:rsidRPr="000D62EE" w14:paraId="5B12888A" w14:textId="77777777" w:rsidTr="000D62EE">
        <w:trPr>
          <w:trHeight w:val="90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269D7682" w14:textId="7777777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Berkshire Buckinghamshire and Oxfordshire</w:t>
            </w:r>
            <w:r w:rsidRPr="000D62EE">
              <w:rPr>
                <w:rFonts w:eastAsia="Times New Roman" w:cs="Arial"/>
                <w:color w:val="000000"/>
                <w:szCs w:val="24"/>
                <w:lang w:eastAsia="en-GB"/>
              </w:rPr>
              <w:br/>
              <w:t xml:space="preserve">Dorset Wiltshire Hampshire and Isle of Wight </w:t>
            </w:r>
            <w:r w:rsidRPr="000D62EE">
              <w:rPr>
                <w:rFonts w:eastAsia="Times New Roman" w:cs="Arial"/>
                <w:color w:val="000000"/>
                <w:szCs w:val="24"/>
                <w:lang w:eastAsia="en-GB"/>
              </w:rPr>
              <w:br/>
              <w:t>Surrey and Sussex</w:t>
            </w:r>
          </w:p>
        </w:tc>
        <w:tc>
          <w:tcPr>
            <w:tcW w:w="2310" w:type="dxa"/>
            <w:tcBorders>
              <w:top w:val="nil"/>
              <w:left w:val="nil"/>
              <w:bottom w:val="single" w:sz="4" w:space="0" w:color="auto"/>
              <w:right w:val="single" w:sz="4" w:space="0" w:color="auto"/>
            </w:tcBorders>
            <w:shd w:val="clear" w:color="auto" w:fill="auto"/>
            <w:noWrap/>
            <w:vAlign w:val="bottom"/>
            <w:hideMark/>
          </w:tcPr>
          <w:p w14:paraId="01D81E64"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48</w:t>
            </w:r>
          </w:p>
        </w:tc>
      </w:tr>
      <w:tr w:rsidR="000D62EE" w:rsidRPr="000D62EE" w14:paraId="7F0C1D1A" w14:textId="77777777" w:rsidTr="000D62EE">
        <w:trPr>
          <w:trHeight w:val="120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710D0866" w14:textId="7777777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Central &amp; West London - Covering East London</w:t>
            </w:r>
            <w:r w:rsidRPr="000D62EE">
              <w:rPr>
                <w:rFonts w:eastAsia="Times New Roman" w:cs="Arial"/>
                <w:color w:val="000000"/>
                <w:szCs w:val="24"/>
                <w:lang w:eastAsia="en-GB"/>
              </w:rPr>
              <w:br/>
              <w:t>North London</w:t>
            </w:r>
            <w:r w:rsidRPr="000D62EE">
              <w:rPr>
                <w:rFonts w:eastAsia="Times New Roman" w:cs="Arial"/>
                <w:color w:val="000000"/>
                <w:szCs w:val="24"/>
                <w:lang w:eastAsia="en-GB"/>
              </w:rPr>
              <w:br/>
              <w:t>South London</w:t>
            </w:r>
            <w:r w:rsidRPr="000D62EE">
              <w:rPr>
                <w:rFonts w:eastAsia="Times New Roman" w:cs="Arial"/>
                <w:color w:val="000000"/>
                <w:szCs w:val="24"/>
                <w:lang w:eastAsia="en-GB"/>
              </w:rPr>
              <w:br/>
              <w:t>West London</w:t>
            </w:r>
          </w:p>
        </w:tc>
        <w:tc>
          <w:tcPr>
            <w:tcW w:w="2310" w:type="dxa"/>
            <w:tcBorders>
              <w:top w:val="nil"/>
              <w:left w:val="nil"/>
              <w:bottom w:val="single" w:sz="4" w:space="0" w:color="auto"/>
              <w:right w:val="single" w:sz="4" w:space="0" w:color="auto"/>
            </w:tcBorders>
            <w:shd w:val="clear" w:color="auto" w:fill="auto"/>
            <w:noWrap/>
            <w:vAlign w:val="bottom"/>
            <w:hideMark/>
          </w:tcPr>
          <w:p w14:paraId="1C0821F9"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29</w:t>
            </w:r>
          </w:p>
        </w:tc>
      </w:tr>
      <w:tr w:rsidR="000D62EE" w:rsidRPr="000D62EE" w14:paraId="033C8441" w14:textId="77777777" w:rsidTr="000D62EE">
        <w:trPr>
          <w:trHeight w:val="900"/>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EC571DF" w14:textId="7777777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South &amp; East London - Covering East London</w:t>
            </w:r>
            <w:r w:rsidRPr="000D62EE">
              <w:rPr>
                <w:rFonts w:eastAsia="Times New Roman" w:cs="Arial"/>
                <w:color w:val="000000"/>
                <w:szCs w:val="24"/>
                <w:lang w:eastAsia="en-GB"/>
              </w:rPr>
              <w:br/>
              <w:t>North London</w:t>
            </w:r>
            <w:r w:rsidRPr="000D62EE">
              <w:rPr>
                <w:rFonts w:eastAsia="Times New Roman" w:cs="Arial"/>
                <w:color w:val="000000"/>
                <w:szCs w:val="24"/>
                <w:lang w:eastAsia="en-GB"/>
              </w:rPr>
              <w:br/>
              <w:t>South London</w:t>
            </w:r>
          </w:p>
        </w:tc>
        <w:tc>
          <w:tcPr>
            <w:tcW w:w="2310" w:type="dxa"/>
            <w:tcBorders>
              <w:top w:val="nil"/>
              <w:left w:val="nil"/>
              <w:bottom w:val="single" w:sz="4" w:space="0" w:color="auto"/>
              <w:right w:val="single" w:sz="4" w:space="0" w:color="auto"/>
            </w:tcBorders>
            <w:shd w:val="clear" w:color="auto" w:fill="auto"/>
            <w:noWrap/>
            <w:vAlign w:val="bottom"/>
            <w:hideMark/>
          </w:tcPr>
          <w:p w14:paraId="47AE4291" w14:textId="7777777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20</w:t>
            </w:r>
          </w:p>
        </w:tc>
      </w:tr>
      <w:tr w:rsidR="000D62EE" w:rsidRPr="000D62EE" w14:paraId="6DE81D35" w14:textId="77777777" w:rsidTr="000D62EE">
        <w:trPr>
          <w:trHeight w:val="1800"/>
        </w:trPr>
        <w:tc>
          <w:tcPr>
            <w:tcW w:w="5340" w:type="dxa"/>
            <w:tcBorders>
              <w:top w:val="nil"/>
              <w:left w:val="single" w:sz="4" w:space="0" w:color="auto"/>
              <w:bottom w:val="single" w:sz="4" w:space="0" w:color="auto"/>
              <w:right w:val="single" w:sz="4" w:space="0" w:color="auto"/>
            </w:tcBorders>
            <w:shd w:val="clear" w:color="auto" w:fill="auto"/>
            <w:vAlign w:val="center"/>
          </w:tcPr>
          <w:p w14:paraId="480AA9B5" w14:textId="40000078" w:rsidR="000D62EE" w:rsidRPr="000D62EE" w:rsidRDefault="000D62EE" w:rsidP="000D62EE">
            <w:pPr>
              <w:spacing w:after="0" w:line="240" w:lineRule="auto"/>
              <w:rPr>
                <w:rFonts w:eastAsia="Times New Roman" w:cs="Arial"/>
                <w:b/>
                <w:bCs/>
                <w:color w:val="000000"/>
                <w:szCs w:val="24"/>
                <w:lang w:eastAsia="en-GB"/>
              </w:rPr>
            </w:pPr>
            <w:r w:rsidRPr="000D62EE">
              <w:rPr>
                <w:rFonts w:eastAsia="Times New Roman" w:cs="Arial"/>
                <w:b/>
                <w:bCs/>
                <w:color w:val="000000"/>
                <w:szCs w:val="24"/>
                <w:lang w:eastAsia="en-GB"/>
              </w:rPr>
              <w:t>Districts</w:t>
            </w:r>
          </w:p>
        </w:tc>
        <w:tc>
          <w:tcPr>
            <w:tcW w:w="2310" w:type="dxa"/>
            <w:tcBorders>
              <w:top w:val="nil"/>
              <w:left w:val="nil"/>
              <w:bottom w:val="single" w:sz="4" w:space="0" w:color="auto"/>
              <w:right w:val="single" w:sz="4" w:space="0" w:color="auto"/>
            </w:tcBorders>
            <w:shd w:val="clear" w:color="auto" w:fill="auto"/>
            <w:noWrap/>
            <w:vAlign w:val="bottom"/>
          </w:tcPr>
          <w:p w14:paraId="5C1D5F91" w14:textId="5B1ED5BB" w:rsidR="000D62EE" w:rsidRPr="000D62EE" w:rsidRDefault="000D62EE" w:rsidP="000D62EE">
            <w:pPr>
              <w:spacing w:after="0" w:line="240" w:lineRule="auto"/>
              <w:jc w:val="center"/>
              <w:rPr>
                <w:rFonts w:eastAsia="Times New Roman" w:cs="Arial"/>
                <w:b/>
                <w:bCs/>
                <w:color w:val="000000"/>
                <w:szCs w:val="24"/>
                <w:lang w:eastAsia="en-GB"/>
              </w:rPr>
            </w:pPr>
            <w:r w:rsidRPr="000D62EE">
              <w:rPr>
                <w:rFonts w:eastAsia="Times New Roman" w:cs="Arial"/>
                <w:b/>
                <w:bCs/>
                <w:color w:val="000000"/>
                <w:szCs w:val="24"/>
                <w:lang w:eastAsia="en-GB"/>
              </w:rPr>
              <w:t xml:space="preserve">Assumptions on Number of Sites per District </w:t>
            </w:r>
          </w:p>
        </w:tc>
      </w:tr>
      <w:tr w:rsidR="000D62EE" w:rsidRPr="000D62EE" w14:paraId="0C9308E5" w14:textId="77777777" w:rsidTr="000D62EE">
        <w:trPr>
          <w:trHeight w:val="1800"/>
        </w:trPr>
        <w:tc>
          <w:tcPr>
            <w:tcW w:w="5340" w:type="dxa"/>
            <w:tcBorders>
              <w:top w:val="nil"/>
              <w:left w:val="single" w:sz="4" w:space="0" w:color="auto"/>
              <w:bottom w:val="single" w:sz="4" w:space="0" w:color="auto"/>
              <w:right w:val="single" w:sz="4" w:space="0" w:color="auto"/>
            </w:tcBorders>
            <w:shd w:val="clear" w:color="auto" w:fill="auto"/>
            <w:vAlign w:val="center"/>
          </w:tcPr>
          <w:p w14:paraId="3B8B3211" w14:textId="4687BB9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Bedfordshire and Hertfordshire</w:t>
            </w:r>
            <w:r w:rsidRPr="000D62EE">
              <w:rPr>
                <w:rFonts w:eastAsia="Times New Roman" w:cs="Arial"/>
                <w:color w:val="000000"/>
                <w:szCs w:val="24"/>
                <w:lang w:eastAsia="en-GB"/>
              </w:rPr>
              <w:br/>
              <w:t>Dorset Wiltshire Hampshire and Isle of Wight</w:t>
            </w:r>
            <w:r w:rsidRPr="000D62EE">
              <w:rPr>
                <w:rFonts w:eastAsia="Times New Roman" w:cs="Arial"/>
                <w:color w:val="000000"/>
                <w:szCs w:val="24"/>
                <w:lang w:eastAsia="en-GB"/>
              </w:rPr>
              <w:br/>
              <w:t>East Anglia</w:t>
            </w:r>
            <w:r w:rsidRPr="000D62EE">
              <w:rPr>
                <w:rFonts w:eastAsia="Times New Roman" w:cs="Arial"/>
                <w:color w:val="000000"/>
                <w:szCs w:val="24"/>
                <w:lang w:eastAsia="en-GB"/>
              </w:rPr>
              <w:br/>
              <w:t>Essex</w:t>
            </w:r>
            <w:r w:rsidRPr="000D62EE">
              <w:rPr>
                <w:rFonts w:eastAsia="Times New Roman" w:cs="Arial"/>
                <w:color w:val="000000"/>
                <w:szCs w:val="24"/>
                <w:lang w:eastAsia="en-GB"/>
              </w:rPr>
              <w:br/>
              <w:t>Kent</w:t>
            </w:r>
            <w:r w:rsidRPr="000D62EE">
              <w:rPr>
                <w:rFonts w:eastAsia="Times New Roman" w:cs="Arial"/>
                <w:color w:val="000000"/>
                <w:szCs w:val="24"/>
                <w:lang w:eastAsia="en-GB"/>
              </w:rPr>
              <w:br/>
              <w:t>Surrey and Sussex</w:t>
            </w:r>
          </w:p>
        </w:tc>
        <w:tc>
          <w:tcPr>
            <w:tcW w:w="2310" w:type="dxa"/>
            <w:tcBorders>
              <w:top w:val="nil"/>
              <w:left w:val="nil"/>
              <w:bottom w:val="single" w:sz="4" w:space="0" w:color="auto"/>
              <w:right w:val="single" w:sz="4" w:space="0" w:color="auto"/>
            </w:tcBorders>
            <w:shd w:val="clear" w:color="auto" w:fill="auto"/>
            <w:noWrap/>
            <w:vAlign w:val="bottom"/>
          </w:tcPr>
          <w:p w14:paraId="660C9A94" w14:textId="544394CB"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64</w:t>
            </w:r>
          </w:p>
        </w:tc>
      </w:tr>
      <w:tr w:rsidR="000D62EE" w:rsidRPr="000D62EE" w14:paraId="18A84F68" w14:textId="77777777" w:rsidTr="00C47430">
        <w:trPr>
          <w:trHeight w:val="778"/>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43AA6158" w14:textId="623E10B4"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North and Mid Wales</w:t>
            </w:r>
            <w:r w:rsidRPr="000D62EE">
              <w:rPr>
                <w:rFonts w:eastAsia="Times New Roman" w:cs="Arial"/>
                <w:color w:val="000000"/>
                <w:szCs w:val="24"/>
                <w:lang w:eastAsia="en-GB"/>
              </w:rPr>
              <w:br/>
              <w:t>South East Wales</w:t>
            </w:r>
            <w:r w:rsidRPr="000D62EE">
              <w:rPr>
                <w:rFonts w:eastAsia="Times New Roman" w:cs="Arial"/>
                <w:color w:val="000000"/>
                <w:szCs w:val="24"/>
                <w:lang w:eastAsia="en-GB"/>
              </w:rPr>
              <w:br/>
              <w:t>South West Wales</w:t>
            </w:r>
          </w:p>
        </w:tc>
        <w:tc>
          <w:tcPr>
            <w:tcW w:w="2310" w:type="dxa"/>
            <w:tcBorders>
              <w:top w:val="nil"/>
              <w:left w:val="nil"/>
              <w:bottom w:val="single" w:sz="4" w:space="0" w:color="auto"/>
              <w:right w:val="single" w:sz="4" w:space="0" w:color="auto"/>
            </w:tcBorders>
            <w:shd w:val="clear" w:color="auto" w:fill="auto"/>
            <w:noWrap/>
            <w:vAlign w:val="bottom"/>
            <w:hideMark/>
          </w:tcPr>
          <w:p w14:paraId="7A653B7E" w14:textId="468F3E6D"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61</w:t>
            </w:r>
          </w:p>
        </w:tc>
      </w:tr>
      <w:tr w:rsidR="000D62EE" w:rsidRPr="000D62EE" w14:paraId="5E126001" w14:textId="77777777" w:rsidTr="00C47430">
        <w:trPr>
          <w:trHeight w:val="365"/>
        </w:trPr>
        <w:tc>
          <w:tcPr>
            <w:tcW w:w="5340" w:type="dxa"/>
            <w:tcBorders>
              <w:top w:val="nil"/>
              <w:left w:val="single" w:sz="4" w:space="0" w:color="auto"/>
              <w:bottom w:val="single" w:sz="4" w:space="0" w:color="auto"/>
              <w:right w:val="single" w:sz="4" w:space="0" w:color="auto"/>
            </w:tcBorders>
            <w:shd w:val="clear" w:color="auto" w:fill="auto"/>
            <w:vAlign w:val="center"/>
            <w:hideMark/>
          </w:tcPr>
          <w:p w14:paraId="0BFAFB5D" w14:textId="3096AD65"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 xml:space="preserve">Central Scotland </w:t>
            </w:r>
          </w:p>
        </w:tc>
        <w:tc>
          <w:tcPr>
            <w:tcW w:w="2310" w:type="dxa"/>
            <w:tcBorders>
              <w:top w:val="nil"/>
              <w:left w:val="nil"/>
              <w:bottom w:val="single" w:sz="4" w:space="0" w:color="auto"/>
              <w:right w:val="single" w:sz="4" w:space="0" w:color="auto"/>
            </w:tcBorders>
            <w:shd w:val="clear" w:color="auto" w:fill="auto"/>
            <w:noWrap/>
            <w:vAlign w:val="bottom"/>
            <w:hideMark/>
          </w:tcPr>
          <w:p w14:paraId="3689C334" w14:textId="0E25D73C"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9</w:t>
            </w:r>
          </w:p>
        </w:tc>
      </w:tr>
      <w:tr w:rsidR="000D62EE" w:rsidRPr="000D62EE" w14:paraId="1808D33C" w14:textId="77777777" w:rsidTr="00756A21">
        <w:trPr>
          <w:trHeight w:val="30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1F9F676" w14:textId="1CE93F8A"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 xml:space="preserve">East Scotland </w:t>
            </w:r>
          </w:p>
        </w:tc>
        <w:tc>
          <w:tcPr>
            <w:tcW w:w="2310" w:type="dxa"/>
            <w:tcBorders>
              <w:top w:val="nil"/>
              <w:left w:val="nil"/>
              <w:bottom w:val="single" w:sz="4" w:space="0" w:color="auto"/>
              <w:right w:val="single" w:sz="4" w:space="0" w:color="auto"/>
            </w:tcBorders>
            <w:shd w:val="clear" w:color="auto" w:fill="auto"/>
            <w:noWrap/>
            <w:vAlign w:val="bottom"/>
            <w:hideMark/>
          </w:tcPr>
          <w:p w14:paraId="6D70B626" w14:textId="521668EE"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16</w:t>
            </w:r>
          </w:p>
        </w:tc>
      </w:tr>
      <w:tr w:rsidR="000D62EE" w:rsidRPr="000D62EE" w14:paraId="7509BAAE" w14:textId="77777777" w:rsidTr="000D62EE">
        <w:trPr>
          <w:trHeight w:val="30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259C5FEB" w14:textId="46792E97"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lastRenderedPageBreak/>
              <w:t xml:space="preserve">Northern Scotland </w:t>
            </w:r>
          </w:p>
        </w:tc>
        <w:tc>
          <w:tcPr>
            <w:tcW w:w="2310" w:type="dxa"/>
            <w:tcBorders>
              <w:top w:val="nil"/>
              <w:left w:val="nil"/>
              <w:bottom w:val="single" w:sz="4" w:space="0" w:color="auto"/>
              <w:right w:val="single" w:sz="4" w:space="0" w:color="auto"/>
            </w:tcBorders>
            <w:shd w:val="clear" w:color="auto" w:fill="auto"/>
            <w:noWrap/>
            <w:vAlign w:val="bottom"/>
            <w:hideMark/>
          </w:tcPr>
          <w:p w14:paraId="7B1879E8" w14:textId="5BF3CF4C"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12</w:t>
            </w:r>
          </w:p>
        </w:tc>
      </w:tr>
      <w:tr w:rsidR="000D62EE" w:rsidRPr="000D62EE" w14:paraId="0C890808" w14:textId="77777777" w:rsidTr="000D62EE">
        <w:trPr>
          <w:trHeight w:val="30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114B99BA" w14:textId="306B6FBE"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North East Scotland</w:t>
            </w:r>
          </w:p>
        </w:tc>
        <w:tc>
          <w:tcPr>
            <w:tcW w:w="2310" w:type="dxa"/>
            <w:tcBorders>
              <w:top w:val="nil"/>
              <w:left w:val="nil"/>
              <w:bottom w:val="single" w:sz="4" w:space="0" w:color="auto"/>
              <w:right w:val="single" w:sz="4" w:space="0" w:color="auto"/>
            </w:tcBorders>
            <w:shd w:val="clear" w:color="auto" w:fill="auto"/>
            <w:noWrap/>
            <w:vAlign w:val="bottom"/>
            <w:hideMark/>
          </w:tcPr>
          <w:p w14:paraId="1C55396F" w14:textId="3F5F7B57"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17</w:t>
            </w:r>
          </w:p>
        </w:tc>
      </w:tr>
      <w:tr w:rsidR="000D62EE" w:rsidRPr="000D62EE" w14:paraId="2E3A021B" w14:textId="77777777" w:rsidTr="000D62EE">
        <w:trPr>
          <w:trHeight w:val="30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005D0EF" w14:textId="4F6E378D"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 xml:space="preserve">South West Scotland </w:t>
            </w:r>
          </w:p>
        </w:tc>
        <w:tc>
          <w:tcPr>
            <w:tcW w:w="2310" w:type="dxa"/>
            <w:tcBorders>
              <w:top w:val="nil"/>
              <w:left w:val="nil"/>
              <w:bottom w:val="single" w:sz="4" w:space="0" w:color="auto"/>
              <w:right w:val="single" w:sz="4" w:space="0" w:color="auto"/>
            </w:tcBorders>
            <w:shd w:val="clear" w:color="auto" w:fill="auto"/>
            <w:noWrap/>
            <w:vAlign w:val="bottom"/>
            <w:hideMark/>
          </w:tcPr>
          <w:p w14:paraId="7A2D12E0" w14:textId="48DE7DB0"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15</w:t>
            </w:r>
          </w:p>
        </w:tc>
      </w:tr>
      <w:tr w:rsidR="000D62EE" w:rsidRPr="000D62EE" w14:paraId="1D5F6654" w14:textId="77777777" w:rsidTr="000D62EE">
        <w:trPr>
          <w:trHeight w:val="308"/>
        </w:trPr>
        <w:tc>
          <w:tcPr>
            <w:tcW w:w="5340" w:type="dxa"/>
            <w:tcBorders>
              <w:top w:val="nil"/>
              <w:left w:val="single" w:sz="4" w:space="0" w:color="auto"/>
              <w:bottom w:val="single" w:sz="4" w:space="0" w:color="auto"/>
              <w:right w:val="single" w:sz="4" w:space="0" w:color="auto"/>
            </w:tcBorders>
            <w:shd w:val="clear" w:color="auto" w:fill="auto"/>
            <w:noWrap/>
            <w:vAlign w:val="bottom"/>
            <w:hideMark/>
          </w:tcPr>
          <w:p w14:paraId="026F8846" w14:textId="08212F3A" w:rsidR="000D62EE" w:rsidRPr="000D62EE" w:rsidRDefault="000D62EE" w:rsidP="000D62EE">
            <w:pPr>
              <w:spacing w:after="0" w:line="240" w:lineRule="auto"/>
              <w:rPr>
                <w:rFonts w:eastAsia="Times New Roman" w:cs="Arial"/>
                <w:color w:val="000000"/>
                <w:szCs w:val="24"/>
                <w:lang w:eastAsia="en-GB"/>
              </w:rPr>
            </w:pPr>
            <w:r w:rsidRPr="000D62EE">
              <w:rPr>
                <w:rFonts w:eastAsia="Times New Roman" w:cs="Arial"/>
                <w:color w:val="000000"/>
                <w:szCs w:val="24"/>
                <w:lang w:eastAsia="en-GB"/>
              </w:rPr>
              <w:t xml:space="preserve">West Scotland </w:t>
            </w:r>
          </w:p>
        </w:tc>
        <w:tc>
          <w:tcPr>
            <w:tcW w:w="2310" w:type="dxa"/>
            <w:tcBorders>
              <w:top w:val="nil"/>
              <w:left w:val="nil"/>
              <w:bottom w:val="single" w:sz="4" w:space="0" w:color="auto"/>
              <w:right w:val="single" w:sz="4" w:space="0" w:color="auto"/>
            </w:tcBorders>
            <w:shd w:val="clear" w:color="auto" w:fill="auto"/>
            <w:noWrap/>
            <w:vAlign w:val="bottom"/>
            <w:hideMark/>
          </w:tcPr>
          <w:p w14:paraId="0BCB9D54" w14:textId="1004989B" w:rsidR="000D62EE" w:rsidRPr="000D62EE" w:rsidRDefault="000D62EE" w:rsidP="000D62EE">
            <w:pPr>
              <w:spacing w:after="0" w:line="240" w:lineRule="auto"/>
              <w:jc w:val="center"/>
              <w:rPr>
                <w:rFonts w:eastAsia="Times New Roman" w:cs="Arial"/>
                <w:color w:val="000000"/>
                <w:szCs w:val="24"/>
                <w:lang w:eastAsia="en-GB"/>
              </w:rPr>
            </w:pPr>
            <w:r w:rsidRPr="000D62EE">
              <w:rPr>
                <w:rFonts w:eastAsia="Times New Roman" w:cs="Arial"/>
                <w:color w:val="000000"/>
                <w:szCs w:val="24"/>
                <w:lang w:eastAsia="en-GB"/>
              </w:rPr>
              <w:t>16</w:t>
            </w:r>
          </w:p>
        </w:tc>
      </w:tr>
    </w:tbl>
    <w:p w14:paraId="466F171A" w14:textId="77777777" w:rsidR="000D62EE" w:rsidRPr="00860601" w:rsidRDefault="000D62EE" w:rsidP="00860601">
      <w:pPr>
        <w:rPr>
          <w:b/>
          <w:sz w:val="28"/>
          <w:szCs w:val="28"/>
        </w:rPr>
      </w:pPr>
    </w:p>
    <w:sectPr w:rsidR="000D62EE" w:rsidRPr="00860601" w:rsidSect="001F1E4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3C2BD" w14:textId="77777777" w:rsidR="000B06AB" w:rsidRDefault="000B06AB" w:rsidP="00053627">
      <w:pPr>
        <w:spacing w:after="0" w:line="240" w:lineRule="auto"/>
      </w:pPr>
      <w:r>
        <w:separator/>
      </w:r>
    </w:p>
  </w:endnote>
  <w:endnote w:type="continuationSeparator" w:id="0">
    <w:p w14:paraId="40733440" w14:textId="77777777" w:rsidR="000B06AB" w:rsidRDefault="000B06AB" w:rsidP="0005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1032" w14:textId="77777777" w:rsidR="000B06AB" w:rsidRDefault="000B06AB">
    <w:pPr>
      <w:pStyle w:val="Footer"/>
      <w:jc w:val="center"/>
    </w:pPr>
  </w:p>
  <w:p w14:paraId="44E80CA7" w14:textId="77777777" w:rsidR="000B06AB" w:rsidRDefault="000B06AB" w:rsidP="00053627">
    <w:pPr>
      <w:pStyle w:val="Footer"/>
      <w:jc w:val="center"/>
      <w:rPr>
        <w:sz w:val="20"/>
        <w:szCs w:val="20"/>
      </w:rPr>
    </w:pPr>
    <w:r>
      <w:rPr>
        <w:sz w:val="20"/>
        <w:szCs w:val="20"/>
      </w:rPr>
      <w:tab/>
    </w:r>
  </w:p>
  <w:sdt>
    <w:sdtPr>
      <w:rPr>
        <w:rFonts w:ascii="Arial" w:hAnsi="Arial" w:cs="Arial"/>
        <w:noProof w:val="0"/>
      </w:rPr>
      <w:id w:val="1792784358"/>
      <w:docPartObj>
        <w:docPartGallery w:val="Page Numbers (Bottom of Page)"/>
        <w:docPartUnique/>
      </w:docPartObj>
    </w:sdtPr>
    <w:sdtEndPr>
      <w:rPr>
        <w:rFonts w:ascii="Times New Roman" w:hAnsi="Times New Roman" w:cs="Times New Roman"/>
        <w:noProof/>
      </w:rPr>
    </w:sdtEndPr>
    <w:sdtContent>
      <w:p w14:paraId="153A4F3E" w14:textId="33E434B2" w:rsidR="000B06AB" w:rsidRPr="00367F5A" w:rsidRDefault="000B06AB" w:rsidP="00053627">
        <w:pPr>
          <w:pStyle w:val="Footer"/>
          <w:jc w:val="center"/>
          <w:rPr>
            <w:rFonts w:ascii="Arial" w:hAnsi="Arial" w:cs="Arial"/>
          </w:rPr>
        </w:pPr>
        <w:r w:rsidRPr="00367F5A">
          <w:rPr>
            <w:rFonts w:ascii="Arial" w:hAnsi="Arial" w:cs="Arial"/>
            <w:noProof w:val="0"/>
          </w:rPr>
          <w:fldChar w:fldCharType="begin"/>
        </w:r>
        <w:r w:rsidRPr="00367F5A">
          <w:rPr>
            <w:rFonts w:ascii="Arial" w:hAnsi="Arial" w:cs="Arial"/>
          </w:rPr>
          <w:instrText xml:space="preserve"> PAGE   \* MERGEFORMAT </w:instrText>
        </w:r>
        <w:r w:rsidRPr="00367F5A">
          <w:rPr>
            <w:rFonts w:ascii="Arial" w:hAnsi="Arial" w:cs="Arial"/>
            <w:noProof w:val="0"/>
          </w:rPr>
          <w:fldChar w:fldCharType="separate"/>
        </w:r>
        <w:r w:rsidR="006C73B9">
          <w:rPr>
            <w:rFonts w:ascii="Arial" w:hAnsi="Arial" w:cs="Arial"/>
          </w:rPr>
          <w:t>21</w:t>
        </w:r>
        <w:r w:rsidRPr="00367F5A">
          <w:rPr>
            <w:rFonts w:ascii="Arial" w:hAnsi="Arial" w:cs="Arial"/>
          </w:rPr>
          <w:fldChar w:fldCharType="end"/>
        </w:r>
      </w:p>
      <w:p w14:paraId="78FEB890" w14:textId="457D4553" w:rsidR="000B06AB" w:rsidRDefault="000B06AB" w:rsidP="00053627">
        <w:pPr>
          <w:pStyle w:val="Footer"/>
          <w:jc w:val="right"/>
        </w:pPr>
        <w:r>
          <w:rPr>
            <w:rFonts w:ascii="Arial" w:hAnsi="Arial" w:cs="Arial"/>
            <w:sz w:val="20"/>
          </w:rPr>
          <w:t>ASD Accreditation Specification</w:t>
        </w:r>
      </w:p>
      <w:p w14:paraId="5EFB719C" w14:textId="77777777" w:rsidR="000B06AB" w:rsidRDefault="000B06AB" w:rsidP="00053627">
        <w:pPr>
          <w:pStyle w:val="Footer"/>
          <w:jc w:val="right"/>
        </w:pPr>
      </w:p>
    </w:sdtContent>
  </w:sdt>
  <w:p w14:paraId="6F424CE7" w14:textId="77777777" w:rsidR="000B06AB" w:rsidRPr="007106B4" w:rsidRDefault="000B06AB" w:rsidP="00053627">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044CC" w14:textId="77777777" w:rsidR="000B06AB" w:rsidRDefault="000B06AB" w:rsidP="00053627">
      <w:pPr>
        <w:spacing w:after="0" w:line="240" w:lineRule="auto"/>
      </w:pPr>
      <w:r>
        <w:separator/>
      </w:r>
    </w:p>
  </w:footnote>
  <w:footnote w:type="continuationSeparator" w:id="0">
    <w:p w14:paraId="2099DF57" w14:textId="77777777" w:rsidR="000B06AB" w:rsidRDefault="000B06AB" w:rsidP="00053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8B5"/>
    <w:multiLevelType w:val="multilevel"/>
    <w:tmpl w:val="13F2800E"/>
    <w:lvl w:ilvl="0">
      <w:start w:val="2"/>
      <w:numFmt w:val="decimal"/>
      <w:lvlText w:val="%1."/>
      <w:lvlJc w:val="left"/>
      <w:pPr>
        <w:ind w:left="608" w:hanging="608"/>
      </w:pPr>
      <w:rPr>
        <w:rFonts w:hint="default"/>
      </w:rPr>
    </w:lvl>
    <w:lvl w:ilvl="1">
      <w:start w:val="4"/>
      <w:numFmt w:val="decimal"/>
      <w:lvlText w:val="%1.%2."/>
      <w:lvlJc w:val="left"/>
      <w:pPr>
        <w:ind w:left="862" w:hanging="720"/>
      </w:pPr>
      <w:rPr>
        <w:rFonts w:hint="default"/>
        <w:b w:val="0"/>
      </w:rPr>
    </w:lvl>
    <w:lvl w:ilvl="2">
      <w:start w:val="3"/>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022EF8"/>
    <w:multiLevelType w:val="multilevel"/>
    <w:tmpl w:val="26F4D48E"/>
    <w:lvl w:ilvl="0">
      <w:start w:val="2"/>
      <w:numFmt w:val="decimal"/>
      <w:lvlText w:val="%1."/>
      <w:lvlJc w:val="left"/>
      <w:pPr>
        <w:ind w:left="608" w:hanging="60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035785"/>
    <w:multiLevelType w:val="hybridMultilevel"/>
    <w:tmpl w:val="B614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DE36A1"/>
    <w:multiLevelType w:val="hybridMultilevel"/>
    <w:tmpl w:val="4E80179C"/>
    <w:lvl w:ilvl="0" w:tplc="F1782558">
      <w:start w:val="1"/>
      <w:numFmt w:val="bullet"/>
      <w:lvlText w:val=""/>
      <w:lvlJc w:val="left"/>
      <w:pPr>
        <w:ind w:left="2235" w:hanging="360"/>
      </w:pPr>
      <w:rPr>
        <w:rFonts w:ascii="Symbol" w:hAnsi="Symbol" w:hint="default"/>
        <w:sz w:val="20"/>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abstractNum w:abstractNumId="4" w15:restartNumberingAfterBreak="0">
    <w:nsid w:val="050131A3"/>
    <w:multiLevelType w:val="multilevel"/>
    <w:tmpl w:val="03760DC0"/>
    <w:lvl w:ilvl="0">
      <w:start w:val="2"/>
      <w:numFmt w:val="decimal"/>
      <w:lvlText w:val="%1"/>
      <w:lvlJc w:val="left"/>
      <w:pPr>
        <w:ind w:left="540" w:hanging="540"/>
      </w:pPr>
      <w:rPr>
        <w:rFonts w:eastAsiaTheme="minorHAnsi" w:cstheme="minorBidi" w:hint="default"/>
      </w:rPr>
    </w:lvl>
    <w:lvl w:ilvl="1">
      <w:start w:val="4"/>
      <w:numFmt w:val="decimal"/>
      <w:lvlText w:val="%1.%2"/>
      <w:lvlJc w:val="left"/>
      <w:pPr>
        <w:ind w:left="540" w:hanging="54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5" w15:restartNumberingAfterBreak="0">
    <w:nsid w:val="09576E75"/>
    <w:multiLevelType w:val="multilevel"/>
    <w:tmpl w:val="EDE4FEB2"/>
    <w:lvl w:ilvl="0">
      <w:start w:val="1"/>
      <w:numFmt w:val="decimal"/>
      <w:lvlText w:val="%1."/>
      <w:lvlJc w:val="left"/>
      <w:pPr>
        <w:ind w:left="750" w:hanging="608"/>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B9A45CC"/>
    <w:multiLevelType w:val="hybridMultilevel"/>
    <w:tmpl w:val="D786D4C2"/>
    <w:lvl w:ilvl="0" w:tplc="F1782558">
      <w:start w:val="1"/>
      <w:numFmt w:val="bullet"/>
      <w:pStyle w:val="ListNumber"/>
      <w:lvlText w:val=""/>
      <w:lvlJc w:val="left"/>
      <w:pPr>
        <w:ind w:left="1004" w:hanging="360"/>
      </w:pPr>
      <w:rPr>
        <w:rFonts w:ascii="Symbol" w:hAnsi="Symbol" w:hint="default"/>
        <w:sz w:val="20"/>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02C0B99"/>
    <w:multiLevelType w:val="hybridMultilevel"/>
    <w:tmpl w:val="9116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85F37"/>
    <w:multiLevelType w:val="hybridMultilevel"/>
    <w:tmpl w:val="394459AC"/>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50B01"/>
    <w:multiLevelType w:val="multilevel"/>
    <w:tmpl w:val="026C50D8"/>
    <w:lvl w:ilvl="0">
      <w:start w:val="3"/>
      <w:numFmt w:val="decimal"/>
      <w:lvlText w:val="%1."/>
      <w:lvlJc w:val="left"/>
      <w:pPr>
        <w:ind w:left="608" w:hanging="6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DC5133"/>
    <w:multiLevelType w:val="multilevel"/>
    <w:tmpl w:val="B88662CA"/>
    <w:lvl w:ilvl="0">
      <w:start w:val="2"/>
      <w:numFmt w:val="decimal"/>
      <w:lvlText w:val="%1."/>
      <w:lvlJc w:val="left"/>
      <w:pPr>
        <w:ind w:left="608" w:hanging="608"/>
      </w:pPr>
      <w:rPr>
        <w:rFonts w:hint="default"/>
      </w:rPr>
    </w:lvl>
    <w:lvl w:ilvl="1">
      <w:start w:val="5"/>
      <w:numFmt w:val="decimal"/>
      <w:lvlText w:val="%1.%2."/>
      <w:lvlJc w:val="left"/>
      <w:pPr>
        <w:ind w:left="862"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5A09C9"/>
    <w:multiLevelType w:val="hybridMultilevel"/>
    <w:tmpl w:val="12C6B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4F19EE"/>
    <w:multiLevelType w:val="multilevel"/>
    <w:tmpl w:val="EDE619D0"/>
    <w:lvl w:ilvl="0">
      <w:start w:val="2"/>
      <w:numFmt w:val="decimal"/>
      <w:lvlText w:val="%1."/>
      <w:lvlJc w:val="left"/>
      <w:pPr>
        <w:ind w:left="608" w:hanging="608"/>
      </w:pPr>
      <w:rPr>
        <w:rFonts w:eastAsiaTheme="minorHAnsi" w:cstheme="minorBidi" w:hint="default"/>
        <w:b/>
      </w:rPr>
    </w:lvl>
    <w:lvl w:ilvl="1">
      <w:start w:val="3"/>
      <w:numFmt w:val="decimal"/>
      <w:lvlText w:val="%1.%2."/>
      <w:lvlJc w:val="left"/>
      <w:pPr>
        <w:ind w:left="720" w:hanging="720"/>
      </w:pPr>
      <w:rPr>
        <w:rFonts w:eastAsiaTheme="minorHAnsi" w:cstheme="minorBidi" w:hint="default"/>
        <w:b/>
      </w:rPr>
    </w:lvl>
    <w:lvl w:ilvl="2">
      <w:start w:val="3"/>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2160" w:hanging="2160"/>
      </w:pPr>
      <w:rPr>
        <w:rFonts w:eastAsiaTheme="minorHAnsi" w:cstheme="minorBidi" w:hint="default"/>
        <w:b/>
      </w:rPr>
    </w:lvl>
  </w:abstractNum>
  <w:abstractNum w:abstractNumId="13" w15:restartNumberingAfterBreak="0">
    <w:nsid w:val="2A471FF9"/>
    <w:multiLevelType w:val="hybridMultilevel"/>
    <w:tmpl w:val="981AA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DB04CC"/>
    <w:multiLevelType w:val="hybridMultilevel"/>
    <w:tmpl w:val="567C24E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EF56D9"/>
    <w:multiLevelType w:val="multilevel"/>
    <w:tmpl w:val="1C229E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66181D"/>
    <w:multiLevelType w:val="hybridMultilevel"/>
    <w:tmpl w:val="946E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710BF"/>
    <w:multiLevelType w:val="hybridMultilevel"/>
    <w:tmpl w:val="2BC22AF8"/>
    <w:lvl w:ilvl="0" w:tplc="F178255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12207"/>
    <w:multiLevelType w:val="multilevel"/>
    <w:tmpl w:val="47748256"/>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0400CE2"/>
    <w:multiLevelType w:val="multilevel"/>
    <w:tmpl w:val="C5F27208"/>
    <w:lvl w:ilvl="0">
      <w:start w:val="2"/>
      <w:numFmt w:val="decimal"/>
      <w:lvlText w:val="%1."/>
      <w:lvlJc w:val="left"/>
      <w:pPr>
        <w:ind w:left="608" w:hanging="608"/>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2"/>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0" w15:restartNumberingAfterBreak="0">
    <w:nsid w:val="414E1CEC"/>
    <w:multiLevelType w:val="multilevel"/>
    <w:tmpl w:val="F490DFB6"/>
    <w:lvl w:ilvl="0">
      <w:start w:val="1"/>
      <w:numFmt w:val="decimal"/>
      <w:lvlText w:val="3.%1"/>
      <w:lvlJc w:val="left"/>
      <w:pPr>
        <w:ind w:left="997" w:hanging="714"/>
      </w:pPr>
      <w:rPr>
        <w:rFonts w:hint="default"/>
        <w:b w:val="0"/>
        <w:color w:val="auto"/>
        <w:sz w:val="24"/>
      </w:rPr>
    </w:lvl>
    <w:lvl w:ilvl="1">
      <w:start w:val="1"/>
      <w:numFmt w:val="decimal"/>
      <w:lvlText w:val="%1.%2"/>
      <w:lvlJc w:val="left"/>
      <w:pPr>
        <w:ind w:left="1800" w:hanging="360"/>
      </w:pPr>
      <w:rPr>
        <w:rFonts w:hint="default"/>
        <w:sz w:val="24"/>
      </w:rPr>
    </w:lvl>
    <w:lvl w:ilvl="2">
      <w:start w:val="1"/>
      <w:numFmt w:val="decimal"/>
      <w:lvlText w:val="%1.%2.%3"/>
      <w:lvlJc w:val="left"/>
      <w:pPr>
        <w:ind w:left="2880" w:hanging="720"/>
      </w:pPr>
      <w:rPr>
        <w:rFonts w:hint="default"/>
        <w:sz w:val="24"/>
      </w:rPr>
    </w:lvl>
    <w:lvl w:ilvl="3">
      <w:start w:val="1"/>
      <w:numFmt w:val="decimal"/>
      <w:lvlText w:val="%1.%2.%3.%4"/>
      <w:lvlJc w:val="left"/>
      <w:pPr>
        <w:ind w:left="3600" w:hanging="720"/>
      </w:pPr>
      <w:rPr>
        <w:rFonts w:hint="default"/>
        <w:sz w:val="24"/>
      </w:rPr>
    </w:lvl>
    <w:lvl w:ilvl="4">
      <w:start w:val="1"/>
      <w:numFmt w:val="decimal"/>
      <w:lvlText w:val="%1.%2.%3.%4.%5"/>
      <w:lvlJc w:val="left"/>
      <w:pPr>
        <w:ind w:left="4680" w:hanging="1080"/>
      </w:pPr>
      <w:rPr>
        <w:rFonts w:hint="default"/>
        <w:sz w:val="24"/>
      </w:rPr>
    </w:lvl>
    <w:lvl w:ilvl="5">
      <w:start w:val="1"/>
      <w:numFmt w:val="decimal"/>
      <w:lvlText w:val="%1.%2.%3.%4.%5.%6"/>
      <w:lvlJc w:val="left"/>
      <w:pPr>
        <w:ind w:left="5760" w:hanging="1440"/>
      </w:pPr>
      <w:rPr>
        <w:rFonts w:hint="default"/>
        <w:sz w:val="24"/>
      </w:rPr>
    </w:lvl>
    <w:lvl w:ilvl="6">
      <w:start w:val="1"/>
      <w:numFmt w:val="decimal"/>
      <w:lvlText w:val="%1.%2.%3.%4.%5.%6.%7"/>
      <w:lvlJc w:val="left"/>
      <w:pPr>
        <w:ind w:left="6480" w:hanging="1440"/>
      </w:pPr>
      <w:rPr>
        <w:rFonts w:hint="default"/>
        <w:sz w:val="24"/>
      </w:rPr>
    </w:lvl>
    <w:lvl w:ilvl="7">
      <w:start w:val="1"/>
      <w:numFmt w:val="decimal"/>
      <w:lvlText w:val="%1.%2.%3.%4.%5.%6.%7.%8"/>
      <w:lvlJc w:val="left"/>
      <w:pPr>
        <w:ind w:left="7560" w:hanging="1800"/>
      </w:pPr>
      <w:rPr>
        <w:rFonts w:hint="default"/>
        <w:sz w:val="24"/>
      </w:rPr>
    </w:lvl>
    <w:lvl w:ilvl="8">
      <w:start w:val="1"/>
      <w:numFmt w:val="decimal"/>
      <w:lvlText w:val="%1.%2.%3.%4.%5.%6.%7.%8.%9"/>
      <w:lvlJc w:val="left"/>
      <w:pPr>
        <w:ind w:left="8280" w:hanging="1800"/>
      </w:pPr>
      <w:rPr>
        <w:rFonts w:ascii="Arial" w:hAnsi="Arial" w:hint="default"/>
        <w:sz w:val="24"/>
      </w:rPr>
    </w:lvl>
  </w:abstractNum>
  <w:abstractNum w:abstractNumId="21" w15:restartNumberingAfterBreak="0">
    <w:nsid w:val="46736502"/>
    <w:multiLevelType w:val="hybridMultilevel"/>
    <w:tmpl w:val="6B1A5F30"/>
    <w:lvl w:ilvl="0" w:tplc="F1782558">
      <w:start w:val="1"/>
      <w:numFmt w:val="bullet"/>
      <w:lvlText w:val=""/>
      <w:lvlJc w:val="left"/>
      <w:pPr>
        <w:ind w:left="1004" w:hanging="360"/>
      </w:pPr>
      <w:rPr>
        <w:rFonts w:ascii="Symbol" w:hAnsi="Symbol" w:hint="default"/>
        <w:sz w:val="20"/>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7234C27"/>
    <w:multiLevelType w:val="multilevel"/>
    <w:tmpl w:val="89948822"/>
    <w:lvl w:ilvl="0">
      <w:start w:val="2"/>
      <w:numFmt w:val="decimal"/>
      <w:lvlText w:val="%1."/>
      <w:lvlJc w:val="left"/>
      <w:pPr>
        <w:ind w:left="405" w:hanging="40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475B2AED"/>
    <w:multiLevelType w:val="hybridMultilevel"/>
    <w:tmpl w:val="1FD6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C4D80"/>
    <w:multiLevelType w:val="multilevel"/>
    <w:tmpl w:val="A4C0FC10"/>
    <w:lvl w:ilvl="0">
      <w:start w:val="3"/>
      <w:numFmt w:val="decimal"/>
      <w:lvlText w:val="%1."/>
      <w:lvlJc w:val="left"/>
      <w:pPr>
        <w:ind w:left="608" w:hanging="608"/>
      </w:pPr>
      <w:rPr>
        <w:rFonts w:hint="default"/>
      </w:rPr>
    </w:lvl>
    <w:lvl w:ilvl="1">
      <w:start w:val="1"/>
      <w:numFmt w:val="decimal"/>
      <w:lvlText w:val="%1.%2."/>
      <w:lvlJc w:val="left"/>
      <w:pPr>
        <w:ind w:left="862" w:hanging="720"/>
      </w:pPr>
      <w:rPr>
        <w:rFonts w:ascii="Arial" w:hAnsi="Arial" w:cs="Arial"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DA16D7D"/>
    <w:multiLevelType w:val="hybridMultilevel"/>
    <w:tmpl w:val="C7CC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B36B0A"/>
    <w:multiLevelType w:val="hybridMultilevel"/>
    <w:tmpl w:val="0478AAB6"/>
    <w:lvl w:ilvl="0" w:tplc="825EDCE6">
      <w:start w:val="1"/>
      <w:numFmt w:val="bullet"/>
      <w:lvlText w:val="•"/>
      <w:lvlJc w:val="left"/>
      <w:pPr>
        <w:ind w:left="833" w:hanging="360"/>
      </w:pPr>
      <w:rPr>
        <w:rFonts w:ascii="Arial" w:hAnsi="Arial" w:hint="default"/>
        <w:color w:val="auto"/>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15:restartNumberingAfterBreak="0">
    <w:nsid w:val="59001DD4"/>
    <w:multiLevelType w:val="multilevel"/>
    <w:tmpl w:val="FDC63E36"/>
    <w:lvl w:ilvl="0">
      <w:start w:val="1"/>
      <w:numFmt w:val="decimal"/>
      <w:lvlText w:val="%1."/>
      <w:lvlJc w:val="left"/>
      <w:pPr>
        <w:ind w:left="750" w:hanging="6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D596D21"/>
    <w:multiLevelType w:val="hybridMultilevel"/>
    <w:tmpl w:val="98522A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2577D7"/>
    <w:multiLevelType w:val="hybridMultilevel"/>
    <w:tmpl w:val="7DAC9992"/>
    <w:lvl w:ilvl="0" w:tplc="825EDCE6">
      <w:start w:val="1"/>
      <w:numFmt w:val="bullet"/>
      <w:lvlText w:val="•"/>
      <w:lvlJc w:val="left"/>
      <w:pPr>
        <w:ind w:left="1429" w:hanging="360"/>
      </w:pPr>
      <w:rPr>
        <w:rFonts w:ascii="Arial" w:hAnsi="Aria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FD3714D"/>
    <w:multiLevelType w:val="multilevel"/>
    <w:tmpl w:val="08F2AC08"/>
    <w:lvl w:ilvl="0">
      <w:start w:val="3"/>
      <w:numFmt w:val="decimal"/>
      <w:lvlText w:val="%1."/>
      <w:lvlJc w:val="left"/>
      <w:pPr>
        <w:ind w:left="608" w:hanging="608"/>
      </w:pPr>
      <w:rPr>
        <w:rFonts w:hint="default"/>
      </w:rPr>
    </w:lvl>
    <w:lvl w:ilvl="1">
      <w:start w:val="1"/>
      <w:numFmt w:val="decimal"/>
      <w:lvlText w:val="%1.%2."/>
      <w:lvlJc w:val="left"/>
      <w:pPr>
        <w:ind w:left="862" w:hanging="720"/>
      </w:pPr>
      <w:rPr>
        <w:rFonts w:ascii="Arial" w:hAnsi="Arial" w:cs="Arial" w:hint="default"/>
        <w:b/>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3934404"/>
    <w:multiLevelType w:val="hybridMultilevel"/>
    <w:tmpl w:val="135E7A3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E0C96"/>
    <w:multiLevelType w:val="hybridMultilevel"/>
    <w:tmpl w:val="0550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8348B"/>
    <w:multiLevelType w:val="hybridMultilevel"/>
    <w:tmpl w:val="13341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482C8C"/>
    <w:multiLevelType w:val="multilevel"/>
    <w:tmpl w:val="6C2A245A"/>
    <w:lvl w:ilvl="0">
      <w:start w:val="1"/>
      <w:numFmt w:val="decimal"/>
      <w:lvlText w:val="%1"/>
      <w:lvlJc w:val="left"/>
      <w:pPr>
        <w:ind w:left="390" w:hanging="390"/>
      </w:pPr>
      <w:rPr>
        <w:rFonts w:hint="default"/>
        <w:sz w:val="28"/>
      </w:rPr>
    </w:lvl>
    <w:lvl w:ilvl="1">
      <w:start w:val="2"/>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5" w15:restartNumberingAfterBreak="0">
    <w:nsid w:val="706225A5"/>
    <w:multiLevelType w:val="multilevel"/>
    <w:tmpl w:val="A2CC19E6"/>
    <w:lvl w:ilvl="0">
      <w:start w:val="2"/>
      <w:numFmt w:val="decimal"/>
      <w:lvlText w:val="%1."/>
      <w:lvlJc w:val="left"/>
      <w:pPr>
        <w:ind w:left="608" w:hanging="608"/>
      </w:pPr>
      <w:rPr>
        <w:rFonts w:eastAsiaTheme="minorEastAsia" w:cstheme="minorBidi" w:hint="default"/>
      </w:rPr>
    </w:lvl>
    <w:lvl w:ilvl="1">
      <w:start w:val="2"/>
      <w:numFmt w:val="decimal"/>
      <w:lvlText w:val="%1.%2."/>
      <w:lvlJc w:val="left"/>
      <w:pPr>
        <w:ind w:left="720" w:hanging="720"/>
      </w:pPr>
      <w:rPr>
        <w:rFonts w:eastAsiaTheme="minorEastAsia" w:cstheme="minorBidi" w:hint="default"/>
      </w:rPr>
    </w:lvl>
    <w:lvl w:ilvl="2">
      <w:start w:val="3"/>
      <w:numFmt w:val="decimal"/>
      <w:lvlText w:val="%1.%2.%3."/>
      <w:lvlJc w:val="left"/>
      <w:pPr>
        <w:ind w:left="720" w:hanging="720"/>
      </w:pPr>
      <w:rPr>
        <w:rFonts w:eastAsiaTheme="minorEastAsia" w:cstheme="minorBidi" w:hint="default"/>
        <w:b w:val="0"/>
      </w:rPr>
    </w:lvl>
    <w:lvl w:ilvl="3">
      <w:start w:val="1"/>
      <w:numFmt w:val="decimal"/>
      <w:lvlText w:val="%1.%2.%3.%4."/>
      <w:lvlJc w:val="left"/>
      <w:pPr>
        <w:ind w:left="1080" w:hanging="108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440" w:hanging="1440"/>
      </w:pPr>
      <w:rPr>
        <w:rFonts w:eastAsiaTheme="minorEastAsia" w:cstheme="minorBidi" w:hint="default"/>
      </w:rPr>
    </w:lvl>
    <w:lvl w:ilvl="7">
      <w:start w:val="1"/>
      <w:numFmt w:val="decimal"/>
      <w:lvlText w:val="%1.%2.%3.%4.%5.%6.%7.%8."/>
      <w:lvlJc w:val="left"/>
      <w:pPr>
        <w:ind w:left="1800" w:hanging="1800"/>
      </w:pPr>
      <w:rPr>
        <w:rFonts w:eastAsiaTheme="minorEastAsia" w:cstheme="minorBidi" w:hint="default"/>
      </w:rPr>
    </w:lvl>
    <w:lvl w:ilvl="8">
      <w:start w:val="1"/>
      <w:numFmt w:val="decimal"/>
      <w:lvlText w:val="%1.%2.%3.%4.%5.%6.%7.%8.%9."/>
      <w:lvlJc w:val="left"/>
      <w:pPr>
        <w:ind w:left="2160" w:hanging="2160"/>
      </w:pPr>
      <w:rPr>
        <w:rFonts w:eastAsiaTheme="minorEastAsia" w:cstheme="minorBidi" w:hint="default"/>
      </w:rPr>
    </w:lvl>
  </w:abstractNum>
  <w:abstractNum w:abstractNumId="36" w15:restartNumberingAfterBreak="0">
    <w:nsid w:val="777B7795"/>
    <w:multiLevelType w:val="multilevel"/>
    <w:tmpl w:val="B7DCE02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6"/>
  </w:num>
  <w:num w:numId="3">
    <w:abstractNumId w:val="28"/>
  </w:num>
  <w:num w:numId="4">
    <w:abstractNumId w:val="29"/>
  </w:num>
  <w:num w:numId="5">
    <w:abstractNumId w:val="25"/>
  </w:num>
  <w:num w:numId="6">
    <w:abstractNumId w:val="23"/>
  </w:num>
  <w:num w:numId="7">
    <w:abstractNumId w:val="14"/>
  </w:num>
  <w:num w:numId="8">
    <w:abstractNumId w:val="16"/>
  </w:num>
  <w:num w:numId="9">
    <w:abstractNumId w:val="32"/>
  </w:num>
  <w:num w:numId="10">
    <w:abstractNumId w:val="33"/>
  </w:num>
  <w:num w:numId="11">
    <w:abstractNumId w:val="31"/>
  </w:num>
  <w:num w:numId="12">
    <w:abstractNumId w:val="2"/>
  </w:num>
  <w:num w:numId="13">
    <w:abstractNumId w:val="15"/>
  </w:num>
  <w:num w:numId="14">
    <w:abstractNumId w:val="20"/>
  </w:num>
  <w:num w:numId="15">
    <w:abstractNumId w:val="3"/>
  </w:num>
  <w:num w:numId="16">
    <w:abstractNumId w:val="22"/>
  </w:num>
  <w:num w:numId="17">
    <w:abstractNumId w:val="4"/>
  </w:num>
  <w:num w:numId="18">
    <w:abstractNumId w:val="0"/>
  </w:num>
  <w:num w:numId="19">
    <w:abstractNumId w:val="19"/>
  </w:num>
  <w:num w:numId="20">
    <w:abstractNumId w:val="10"/>
  </w:num>
  <w:num w:numId="21">
    <w:abstractNumId w:val="34"/>
  </w:num>
  <w:num w:numId="22">
    <w:abstractNumId w:val="5"/>
  </w:num>
  <w:num w:numId="23">
    <w:abstractNumId w:val="12"/>
  </w:num>
  <w:num w:numId="24">
    <w:abstractNumId w:val="35"/>
  </w:num>
  <w:num w:numId="25">
    <w:abstractNumId w:val="1"/>
  </w:num>
  <w:num w:numId="26">
    <w:abstractNumId w:val="36"/>
  </w:num>
  <w:num w:numId="27">
    <w:abstractNumId w:val="8"/>
  </w:num>
  <w:num w:numId="28">
    <w:abstractNumId w:val="17"/>
  </w:num>
  <w:num w:numId="29">
    <w:abstractNumId w:val="21"/>
  </w:num>
  <w:num w:numId="30">
    <w:abstractNumId w:val="11"/>
  </w:num>
  <w:num w:numId="31">
    <w:abstractNumId w:val="13"/>
  </w:num>
  <w:num w:numId="32">
    <w:abstractNumId w:val="30"/>
  </w:num>
  <w:num w:numId="33">
    <w:abstractNumId w:val="18"/>
  </w:num>
  <w:num w:numId="34">
    <w:abstractNumId w:val="9"/>
  </w:num>
  <w:num w:numId="35">
    <w:abstractNumId w:val="7"/>
  </w:num>
  <w:num w:numId="36">
    <w:abstractNumId w:val="27"/>
  </w:num>
  <w:num w:numId="3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627"/>
    <w:rsid w:val="000121BD"/>
    <w:rsid w:val="00013DA8"/>
    <w:rsid w:val="00016448"/>
    <w:rsid w:val="000215AB"/>
    <w:rsid w:val="00022C89"/>
    <w:rsid w:val="00024D0D"/>
    <w:rsid w:val="000307FC"/>
    <w:rsid w:val="00030E6D"/>
    <w:rsid w:val="00034E35"/>
    <w:rsid w:val="00037BEE"/>
    <w:rsid w:val="000420BA"/>
    <w:rsid w:val="00053627"/>
    <w:rsid w:val="0005399E"/>
    <w:rsid w:val="00063FA7"/>
    <w:rsid w:val="00070D4C"/>
    <w:rsid w:val="00083901"/>
    <w:rsid w:val="000905DF"/>
    <w:rsid w:val="00096E1F"/>
    <w:rsid w:val="000A5611"/>
    <w:rsid w:val="000B06AB"/>
    <w:rsid w:val="000B57A1"/>
    <w:rsid w:val="000C3290"/>
    <w:rsid w:val="000C6752"/>
    <w:rsid w:val="000C70C6"/>
    <w:rsid w:val="000D62EE"/>
    <w:rsid w:val="000D6FB9"/>
    <w:rsid w:val="000E4751"/>
    <w:rsid w:val="000F10C6"/>
    <w:rsid w:val="001012B2"/>
    <w:rsid w:val="001020A0"/>
    <w:rsid w:val="0010243B"/>
    <w:rsid w:val="00120762"/>
    <w:rsid w:val="00120FEE"/>
    <w:rsid w:val="00121020"/>
    <w:rsid w:val="00124C06"/>
    <w:rsid w:val="00126E71"/>
    <w:rsid w:val="00132E5D"/>
    <w:rsid w:val="0013771D"/>
    <w:rsid w:val="00146147"/>
    <w:rsid w:val="001503BB"/>
    <w:rsid w:val="00151E56"/>
    <w:rsid w:val="001561F6"/>
    <w:rsid w:val="00167257"/>
    <w:rsid w:val="00174B5B"/>
    <w:rsid w:val="001854FB"/>
    <w:rsid w:val="001876EE"/>
    <w:rsid w:val="00194666"/>
    <w:rsid w:val="001A3798"/>
    <w:rsid w:val="001B0557"/>
    <w:rsid w:val="001B3E7D"/>
    <w:rsid w:val="001D151B"/>
    <w:rsid w:val="001D2EC9"/>
    <w:rsid w:val="001D3305"/>
    <w:rsid w:val="001D4C16"/>
    <w:rsid w:val="001E5B6E"/>
    <w:rsid w:val="001F106C"/>
    <w:rsid w:val="001F1E49"/>
    <w:rsid w:val="001F78AC"/>
    <w:rsid w:val="001F7E08"/>
    <w:rsid w:val="002033BF"/>
    <w:rsid w:val="00205D32"/>
    <w:rsid w:val="00206501"/>
    <w:rsid w:val="00216BE9"/>
    <w:rsid w:val="00217DC6"/>
    <w:rsid w:val="00240061"/>
    <w:rsid w:val="0024067A"/>
    <w:rsid w:val="002410D2"/>
    <w:rsid w:val="00247DFE"/>
    <w:rsid w:val="00250816"/>
    <w:rsid w:val="00252E74"/>
    <w:rsid w:val="00252EBF"/>
    <w:rsid w:val="00263377"/>
    <w:rsid w:val="00264EE1"/>
    <w:rsid w:val="002738A1"/>
    <w:rsid w:val="002820C7"/>
    <w:rsid w:val="00282E84"/>
    <w:rsid w:val="00287ACC"/>
    <w:rsid w:val="00287E8C"/>
    <w:rsid w:val="002956AE"/>
    <w:rsid w:val="002A5A15"/>
    <w:rsid w:val="002B56CD"/>
    <w:rsid w:val="002B7023"/>
    <w:rsid w:val="002B7ADA"/>
    <w:rsid w:val="002C1D68"/>
    <w:rsid w:val="002C4324"/>
    <w:rsid w:val="002D1B58"/>
    <w:rsid w:val="002D6177"/>
    <w:rsid w:val="002E0D38"/>
    <w:rsid w:val="002F1537"/>
    <w:rsid w:val="002F1640"/>
    <w:rsid w:val="00304F3E"/>
    <w:rsid w:val="00306342"/>
    <w:rsid w:val="00311EAD"/>
    <w:rsid w:val="003205E1"/>
    <w:rsid w:val="00330B40"/>
    <w:rsid w:val="0034440E"/>
    <w:rsid w:val="00354757"/>
    <w:rsid w:val="00356446"/>
    <w:rsid w:val="003574CB"/>
    <w:rsid w:val="00366F12"/>
    <w:rsid w:val="00371202"/>
    <w:rsid w:val="00374CBD"/>
    <w:rsid w:val="00381535"/>
    <w:rsid w:val="00381C95"/>
    <w:rsid w:val="00382F2F"/>
    <w:rsid w:val="0038383A"/>
    <w:rsid w:val="003A49CB"/>
    <w:rsid w:val="003B0B31"/>
    <w:rsid w:val="003C04E0"/>
    <w:rsid w:val="003D0752"/>
    <w:rsid w:val="003D41BD"/>
    <w:rsid w:val="003E1794"/>
    <w:rsid w:val="003E5041"/>
    <w:rsid w:val="003E5046"/>
    <w:rsid w:val="003E7BDD"/>
    <w:rsid w:val="00404B90"/>
    <w:rsid w:val="00436602"/>
    <w:rsid w:val="00454560"/>
    <w:rsid w:val="004622E4"/>
    <w:rsid w:val="004650E1"/>
    <w:rsid w:val="00471262"/>
    <w:rsid w:val="00481EC2"/>
    <w:rsid w:val="004851D9"/>
    <w:rsid w:val="00487064"/>
    <w:rsid w:val="004934FF"/>
    <w:rsid w:val="004A1D83"/>
    <w:rsid w:val="004B2013"/>
    <w:rsid w:val="004B6D6E"/>
    <w:rsid w:val="004C00DD"/>
    <w:rsid w:val="004C0DCA"/>
    <w:rsid w:val="004C6BC8"/>
    <w:rsid w:val="004E57F9"/>
    <w:rsid w:val="00500736"/>
    <w:rsid w:val="00501439"/>
    <w:rsid w:val="00506D3A"/>
    <w:rsid w:val="005105E0"/>
    <w:rsid w:val="00512288"/>
    <w:rsid w:val="00513BD2"/>
    <w:rsid w:val="00513CF0"/>
    <w:rsid w:val="00517110"/>
    <w:rsid w:val="0052099A"/>
    <w:rsid w:val="00520DFF"/>
    <w:rsid w:val="00522A8B"/>
    <w:rsid w:val="005242B6"/>
    <w:rsid w:val="005338AA"/>
    <w:rsid w:val="005353CF"/>
    <w:rsid w:val="00541E80"/>
    <w:rsid w:val="00543B33"/>
    <w:rsid w:val="005445B7"/>
    <w:rsid w:val="00545A15"/>
    <w:rsid w:val="005539FC"/>
    <w:rsid w:val="00563D91"/>
    <w:rsid w:val="00583E9B"/>
    <w:rsid w:val="00584980"/>
    <w:rsid w:val="00596771"/>
    <w:rsid w:val="005A53BA"/>
    <w:rsid w:val="005A6DF3"/>
    <w:rsid w:val="005B3A20"/>
    <w:rsid w:val="005B4008"/>
    <w:rsid w:val="005C7ABA"/>
    <w:rsid w:val="005D055A"/>
    <w:rsid w:val="005D6801"/>
    <w:rsid w:val="005E14B6"/>
    <w:rsid w:val="005F2978"/>
    <w:rsid w:val="005F3E4C"/>
    <w:rsid w:val="005F7504"/>
    <w:rsid w:val="00600566"/>
    <w:rsid w:val="00601334"/>
    <w:rsid w:val="0060213B"/>
    <w:rsid w:val="006113BA"/>
    <w:rsid w:val="00612D28"/>
    <w:rsid w:val="00626E45"/>
    <w:rsid w:val="006313A7"/>
    <w:rsid w:val="006321DA"/>
    <w:rsid w:val="006343C8"/>
    <w:rsid w:val="00635DF2"/>
    <w:rsid w:val="00637740"/>
    <w:rsid w:val="0064571C"/>
    <w:rsid w:val="0065137D"/>
    <w:rsid w:val="00655A22"/>
    <w:rsid w:val="00675EFA"/>
    <w:rsid w:val="006828B8"/>
    <w:rsid w:val="00682B5C"/>
    <w:rsid w:val="006923EE"/>
    <w:rsid w:val="00692B49"/>
    <w:rsid w:val="006A7CC9"/>
    <w:rsid w:val="006B3E1C"/>
    <w:rsid w:val="006C054B"/>
    <w:rsid w:val="006C73B9"/>
    <w:rsid w:val="006D1BCC"/>
    <w:rsid w:val="006F0B2D"/>
    <w:rsid w:val="0070152A"/>
    <w:rsid w:val="00706BC9"/>
    <w:rsid w:val="007168D2"/>
    <w:rsid w:val="0072079E"/>
    <w:rsid w:val="0072500B"/>
    <w:rsid w:val="00726BF4"/>
    <w:rsid w:val="00743CF0"/>
    <w:rsid w:val="00751625"/>
    <w:rsid w:val="00756A21"/>
    <w:rsid w:val="00757838"/>
    <w:rsid w:val="007660B9"/>
    <w:rsid w:val="0076649E"/>
    <w:rsid w:val="00775518"/>
    <w:rsid w:val="00776911"/>
    <w:rsid w:val="00781B1D"/>
    <w:rsid w:val="00785B2F"/>
    <w:rsid w:val="0079603F"/>
    <w:rsid w:val="007A55AF"/>
    <w:rsid w:val="007A652E"/>
    <w:rsid w:val="007B3BC4"/>
    <w:rsid w:val="007B5306"/>
    <w:rsid w:val="007B6E07"/>
    <w:rsid w:val="007C11CC"/>
    <w:rsid w:val="007C4508"/>
    <w:rsid w:val="007C500A"/>
    <w:rsid w:val="007C5208"/>
    <w:rsid w:val="007E4A93"/>
    <w:rsid w:val="007F1E48"/>
    <w:rsid w:val="007F50BD"/>
    <w:rsid w:val="0080643D"/>
    <w:rsid w:val="008134D7"/>
    <w:rsid w:val="00821620"/>
    <w:rsid w:val="0082473C"/>
    <w:rsid w:val="00826F9E"/>
    <w:rsid w:val="00832EC7"/>
    <w:rsid w:val="00835931"/>
    <w:rsid w:val="00840F43"/>
    <w:rsid w:val="00841B58"/>
    <w:rsid w:val="008456D4"/>
    <w:rsid w:val="008470CF"/>
    <w:rsid w:val="00850E50"/>
    <w:rsid w:val="008553E9"/>
    <w:rsid w:val="00860601"/>
    <w:rsid w:val="008640F3"/>
    <w:rsid w:val="00874167"/>
    <w:rsid w:val="00883D0F"/>
    <w:rsid w:val="00885311"/>
    <w:rsid w:val="00895731"/>
    <w:rsid w:val="008A3A05"/>
    <w:rsid w:val="008A5A96"/>
    <w:rsid w:val="008B7964"/>
    <w:rsid w:val="008C2210"/>
    <w:rsid w:val="008C578E"/>
    <w:rsid w:val="008C667E"/>
    <w:rsid w:val="008D1B6E"/>
    <w:rsid w:val="008D1E12"/>
    <w:rsid w:val="008D5395"/>
    <w:rsid w:val="008E794C"/>
    <w:rsid w:val="008F33DF"/>
    <w:rsid w:val="008F3D85"/>
    <w:rsid w:val="008F5E4C"/>
    <w:rsid w:val="009053D8"/>
    <w:rsid w:val="00905722"/>
    <w:rsid w:val="00907A3A"/>
    <w:rsid w:val="00912E37"/>
    <w:rsid w:val="00914C8D"/>
    <w:rsid w:val="009179EB"/>
    <w:rsid w:val="00920208"/>
    <w:rsid w:val="00927735"/>
    <w:rsid w:val="00931A2C"/>
    <w:rsid w:val="00937BF8"/>
    <w:rsid w:val="009415EA"/>
    <w:rsid w:val="009461AF"/>
    <w:rsid w:val="00962596"/>
    <w:rsid w:val="00962E3A"/>
    <w:rsid w:val="00964BB0"/>
    <w:rsid w:val="00966482"/>
    <w:rsid w:val="0097284C"/>
    <w:rsid w:val="00976D5D"/>
    <w:rsid w:val="00985A33"/>
    <w:rsid w:val="0098751C"/>
    <w:rsid w:val="009A0051"/>
    <w:rsid w:val="009A0A29"/>
    <w:rsid w:val="009A1244"/>
    <w:rsid w:val="009A2234"/>
    <w:rsid w:val="009A4D79"/>
    <w:rsid w:val="009C039A"/>
    <w:rsid w:val="009C08EE"/>
    <w:rsid w:val="009C1A13"/>
    <w:rsid w:val="009D57D6"/>
    <w:rsid w:val="009E4F0C"/>
    <w:rsid w:val="009E68C7"/>
    <w:rsid w:val="009F089D"/>
    <w:rsid w:val="009F7842"/>
    <w:rsid w:val="00A06073"/>
    <w:rsid w:val="00A1138A"/>
    <w:rsid w:val="00A14E3B"/>
    <w:rsid w:val="00A26778"/>
    <w:rsid w:val="00A41807"/>
    <w:rsid w:val="00A42316"/>
    <w:rsid w:val="00A4232E"/>
    <w:rsid w:val="00A46F2F"/>
    <w:rsid w:val="00A82073"/>
    <w:rsid w:val="00A95765"/>
    <w:rsid w:val="00AA0C49"/>
    <w:rsid w:val="00AA2E76"/>
    <w:rsid w:val="00AA669A"/>
    <w:rsid w:val="00AB1ADD"/>
    <w:rsid w:val="00AB3D10"/>
    <w:rsid w:val="00AB491C"/>
    <w:rsid w:val="00AB7E07"/>
    <w:rsid w:val="00AB7EBD"/>
    <w:rsid w:val="00AD1C7F"/>
    <w:rsid w:val="00AD4D79"/>
    <w:rsid w:val="00AD4F74"/>
    <w:rsid w:val="00AD5F56"/>
    <w:rsid w:val="00AE2708"/>
    <w:rsid w:val="00AE4754"/>
    <w:rsid w:val="00B0261E"/>
    <w:rsid w:val="00B0418D"/>
    <w:rsid w:val="00B16A5F"/>
    <w:rsid w:val="00B2534D"/>
    <w:rsid w:val="00B26841"/>
    <w:rsid w:val="00B2695A"/>
    <w:rsid w:val="00B37BE6"/>
    <w:rsid w:val="00B40798"/>
    <w:rsid w:val="00B51221"/>
    <w:rsid w:val="00B57FD1"/>
    <w:rsid w:val="00B662AF"/>
    <w:rsid w:val="00B710A9"/>
    <w:rsid w:val="00B72D01"/>
    <w:rsid w:val="00B769EE"/>
    <w:rsid w:val="00B77825"/>
    <w:rsid w:val="00B92688"/>
    <w:rsid w:val="00BA09EE"/>
    <w:rsid w:val="00BA1F2F"/>
    <w:rsid w:val="00BA3A0C"/>
    <w:rsid w:val="00BB351D"/>
    <w:rsid w:val="00BB50D3"/>
    <w:rsid w:val="00BC18C3"/>
    <w:rsid w:val="00BC6874"/>
    <w:rsid w:val="00BD6135"/>
    <w:rsid w:val="00BD74B6"/>
    <w:rsid w:val="00BE5810"/>
    <w:rsid w:val="00BE7C3D"/>
    <w:rsid w:val="00BF3459"/>
    <w:rsid w:val="00C012E2"/>
    <w:rsid w:val="00C1156B"/>
    <w:rsid w:val="00C16AA2"/>
    <w:rsid w:val="00C208CC"/>
    <w:rsid w:val="00C20EC5"/>
    <w:rsid w:val="00C237E7"/>
    <w:rsid w:val="00C27909"/>
    <w:rsid w:val="00C3498D"/>
    <w:rsid w:val="00C47430"/>
    <w:rsid w:val="00C51C16"/>
    <w:rsid w:val="00C65FB3"/>
    <w:rsid w:val="00C679A3"/>
    <w:rsid w:val="00C70740"/>
    <w:rsid w:val="00C711AB"/>
    <w:rsid w:val="00C75EE7"/>
    <w:rsid w:val="00C80212"/>
    <w:rsid w:val="00C8449A"/>
    <w:rsid w:val="00CA0AA6"/>
    <w:rsid w:val="00CB2401"/>
    <w:rsid w:val="00CB57E8"/>
    <w:rsid w:val="00CC09A3"/>
    <w:rsid w:val="00CD2B97"/>
    <w:rsid w:val="00CD6DE5"/>
    <w:rsid w:val="00CE0390"/>
    <w:rsid w:val="00CE4AE0"/>
    <w:rsid w:val="00CF330B"/>
    <w:rsid w:val="00CF7080"/>
    <w:rsid w:val="00D01BE6"/>
    <w:rsid w:val="00D15E88"/>
    <w:rsid w:val="00D22091"/>
    <w:rsid w:val="00D2253C"/>
    <w:rsid w:val="00D23949"/>
    <w:rsid w:val="00D26377"/>
    <w:rsid w:val="00D27B7A"/>
    <w:rsid w:val="00D30DFB"/>
    <w:rsid w:val="00D3366C"/>
    <w:rsid w:val="00D356C3"/>
    <w:rsid w:val="00D42D8A"/>
    <w:rsid w:val="00D43F99"/>
    <w:rsid w:val="00D466BC"/>
    <w:rsid w:val="00D60F6A"/>
    <w:rsid w:val="00D61DFC"/>
    <w:rsid w:val="00D70015"/>
    <w:rsid w:val="00D801F6"/>
    <w:rsid w:val="00D84E12"/>
    <w:rsid w:val="00D87125"/>
    <w:rsid w:val="00DB206A"/>
    <w:rsid w:val="00DC3299"/>
    <w:rsid w:val="00DC4277"/>
    <w:rsid w:val="00DD6042"/>
    <w:rsid w:val="00DD7E53"/>
    <w:rsid w:val="00DE1530"/>
    <w:rsid w:val="00DE385E"/>
    <w:rsid w:val="00DE3AE2"/>
    <w:rsid w:val="00DF1DD5"/>
    <w:rsid w:val="00DF6864"/>
    <w:rsid w:val="00E10DF9"/>
    <w:rsid w:val="00E20060"/>
    <w:rsid w:val="00E4358C"/>
    <w:rsid w:val="00E43AD2"/>
    <w:rsid w:val="00E451A9"/>
    <w:rsid w:val="00E53C03"/>
    <w:rsid w:val="00E607E8"/>
    <w:rsid w:val="00E63CF4"/>
    <w:rsid w:val="00E65BAD"/>
    <w:rsid w:val="00E664E1"/>
    <w:rsid w:val="00E7238B"/>
    <w:rsid w:val="00E7278A"/>
    <w:rsid w:val="00E7684B"/>
    <w:rsid w:val="00E80D7E"/>
    <w:rsid w:val="00EA3132"/>
    <w:rsid w:val="00EA60DE"/>
    <w:rsid w:val="00EB048A"/>
    <w:rsid w:val="00EB26E7"/>
    <w:rsid w:val="00EB279D"/>
    <w:rsid w:val="00EB5895"/>
    <w:rsid w:val="00EC062C"/>
    <w:rsid w:val="00EC1697"/>
    <w:rsid w:val="00EC1DE7"/>
    <w:rsid w:val="00EC22CA"/>
    <w:rsid w:val="00ED4116"/>
    <w:rsid w:val="00EF148D"/>
    <w:rsid w:val="00EF1B1A"/>
    <w:rsid w:val="00EF4621"/>
    <w:rsid w:val="00EF4F20"/>
    <w:rsid w:val="00F0571D"/>
    <w:rsid w:val="00F069D1"/>
    <w:rsid w:val="00F2133B"/>
    <w:rsid w:val="00F35155"/>
    <w:rsid w:val="00F35CDD"/>
    <w:rsid w:val="00F41A1B"/>
    <w:rsid w:val="00F42DDF"/>
    <w:rsid w:val="00F4330B"/>
    <w:rsid w:val="00F45DF7"/>
    <w:rsid w:val="00F50C65"/>
    <w:rsid w:val="00F6030E"/>
    <w:rsid w:val="00F60BFC"/>
    <w:rsid w:val="00F64B51"/>
    <w:rsid w:val="00F64D9B"/>
    <w:rsid w:val="00F67AA6"/>
    <w:rsid w:val="00F74679"/>
    <w:rsid w:val="00F763B1"/>
    <w:rsid w:val="00F97B65"/>
    <w:rsid w:val="00FA3114"/>
    <w:rsid w:val="00FA46AE"/>
    <w:rsid w:val="00FB5ECA"/>
    <w:rsid w:val="00FC0655"/>
    <w:rsid w:val="00FC0BF8"/>
    <w:rsid w:val="00FC275D"/>
    <w:rsid w:val="00FC71D9"/>
    <w:rsid w:val="00FD73A1"/>
    <w:rsid w:val="00FE05DA"/>
    <w:rsid w:val="00FE1908"/>
    <w:rsid w:val="00FE1A38"/>
    <w:rsid w:val="00FE3EDB"/>
    <w:rsid w:val="00FF0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2DE6"/>
  <w15:chartTrackingRefBased/>
  <w15:docId w15:val="{3B4BA8BD-3679-42C8-8527-B68C2ECA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627"/>
    <w:pPr>
      <w:spacing w:after="200" w:line="276" w:lineRule="auto"/>
    </w:pPr>
    <w:rPr>
      <w:rFonts w:ascii="Arial" w:hAnsi="Arial"/>
      <w:sz w:val="24"/>
    </w:rPr>
  </w:style>
  <w:style w:type="paragraph" w:styleId="Heading1">
    <w:name w:val="heading 1"/>
    <w:basedOn w:val="Normal"/>
    <w:next w:val="Normal"/>
    <w:link w:val="Heading1Char"/>
    <w:uiPriority w:val="9"/>
    <w:qFormat/>
    <w:rsid w:val="00053627"/>
    <w:pPr>
      <w:keepNext/>
      <w:keepLines/>
      <w:spacing w:before="480" w:after="0"/>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053627"/>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53627"/>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5362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627"/>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05362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3627"/>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053627"/>
    <w:rPr>
      <w:rFonts w:asciiTheme="majorHAnsi" w:eastAsiaTheme="majorEastAsia" w:hAnsiTheme="majorHAnsi" w:cstheme="majorBidi"/>
      <w:i/>
      <w:iCs/>
      <w:color w:val="2E74B5" w:themeColor="accent1" w:themeShade="BF"/>
      <w:sz w:val="24"/>
    </w:rPr>
  </w:style>
  <w:style w:type="paragraph" w:styleId="BalloonText">
    <w:name w:val="Balloon Text"/>
    <w:basedOn w:val="Normal"/>
    <w:link w:val="BalloonTextChar"/>
    <w:uiPriority w:val="99"/>
    <w:unhideWhenUsed/>
    <w:rsid w:val="00053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53627"/>
    <w:rPr>
      <w:rFonts w:ascii="Tahoma" w:hAnsi="Tahoma" w:cs="Tahoma"/>
      <w:sz w:val="16"/>
      <w:szCs w:val="16"/>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53627"/>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053627"/>
    <w:rPr>
      <w:rFonts w:ascii="Arial" w:hAnsi="Arial"/>
      <w:sz w:val="24"/>
    </w:rPr>
  </w:style>
  <w:style w:type="paragraph" w:styleId="FootnoteText">
    <w:name w:val="footnote text"/>
    <w:basedOn w:val="Normal"/>
    <w:link w:val="FootnoteTextChar"/>
    <w:uiPriority w:val="99"/>
    <w:rsid w:val="00053627"/>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053627"/>
    <w:rPr>
      <w:rFonts w:ascii="Arial" w:eastAsia="Times New Roman" w:hAnsi="Arial" w:cs="Times New Roman"/>
      <w:sz w:val="20"/>
      <w:szCs w:val="20"/>
    </w:rPr>
  </w:style>
  <w:style w:type="character" w:styleId="FootnoteReference">
    <w:name w:val="footnote reference"/>
    <w:basedOn w:val="DefaultParagraphFont"/>
    <w:semiHidden/>
    <w:unhideWhenUsed/>
    <w:rsid w:val="00053627"/>
    <w:rPr>
      <w:vertAlign w:val="superscript"/>
    </w:rPr>
  </w:style>
  <w:style w:type="character" w:styleId="CommentReference">
    <w:name w:val="annotation reference"/>
    <w:basedOn w:val="DefaultParagraphFont"/>
    <w:uiPriority w:val="99"/>
    <w:unhideWhenUsed/>
    <w:rsid w:val="00053627"/>
    <w:rPr>
      <w:sz w:val="16"/>
      <w:szCs w:val="16"/>
    </w:rPr>
  </w:style>
  <w:style w:type="paragraph" w:styleId="CommentText">
    <w:name w:val="annotation text"/>
    <w:basedOn w:val="Normal"/>
    <w:link w:val="CommentTextChar"/>
    <w:uiPriority w:val="99"/>
    <w:unhideWhenUsed/>
    <w:rsid w:val="00053627"/>
    <w:pPr>
      <w:spacing w:line="240" w:lineRule="auto"/>
    </w:pPr>
    <w:rPr>
      <w:sz w:val="20"/>
      <w:szCs w:val="20"/>
    </w:rPr>
  </w:style>
  <w:style w:type="character" w:customStyle="1" w:styleId="CommentTextChar">
    <w:name w:val="Comment Text Char"/>
    <w:basedOn w:val="DefaultParagraphFont"/>
    <w:link w:val="CommentText"/>
    <w:uiPriority w:val="99"/>
    <w:rsid w:val="00053627"/>
    <w:rPr>
      <w:rFonts w:ascii="Arial" w:hAnsi="Arial"/>
      <w:sz w:val="20"/>
      <w:szCs w:val="20"/>
    </w:rPr>
  </w:style>
  <w:style w:type="character" w:styleId="Hyperlink">
    <w:name w:val="Hyperlink"/>
    <w:basedOn w:val="DefaultParagraphFont"/>
    <w:uiPriority w:val="99"/>
    <w:unhideWhenUsed/>
    <w:rsid w:val="00053627"/>
    <w:rPr>
      <w:color w:val="0563C1" w:themeColor="hyperlink"/>
      <w:u w:val="single"/>
    </w:rPr>
  </w:style>
  <w:style w:type="table" w:styleId="TableGrid">
    <w:name w:val="Table Grid"/>
    <w:basedOn w:val="TableNormal"/>
    <w:uiPriority w:val="39"/>
    <w:rsid w:val="00053627"/>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53627"/>
    <w:pPr>
      <w:tabs>
        <w:tab w:val="center" w:pos="4153"/>
        <w:tab w:val="right" w:pos="8306"/>
      </w:tabs>
      <w:spacing w:after="0" w:line="240" w:lineRule="auto"/>
    </w:pPr>
    <w:rPr>
      <w:rFonts w:ascii="Times New Roman" w:eastAsia="Times New Roman" w:hAnsi="Times New Roman" w:cs="Times New Roman"/>
      <w:noProof/>
      <w:szCs w:val="24"/>
    </w:rPr>
  </w:style>
  <w:style w:type="character" w:customStyle="1" w:styleId="FooterChar">
    <w:name w:val="Footer Char"/>
    <w:basedOn w:val="DefaultParagraphFont"/>
    <w:link w:val="Footer"/>
    <w:uiPriority w:val="99"/>
    <w:rsid w:val="00053627"/>
    <w:rPr>
      <w:rFonts w:ascii="Times New Roman" w:eastAsia="Times New Roman" w:hAnsi="Times New Roman" w:cs="Times New Roman"/>
      <w:noProof/>
      <w:sz w:val="24"/>
      <w:szCs w:val="24"/>
    </w:rPr>
  </w:style>
  <w:style w:type="paragraph" w:styleId="NormalWeb">
    <w:name w:val="Normal (Web)"/>
    <w:basedOn w:val="Normal"/>
    <w:uiPriority w:val="99"/>
    <w:unhideWhenUsed/>
    <w:rsid w:val="00053627"/>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Header">
    <w:name w:val="header"/>
    <w:aliases w:val="h,B&amp;B Header"/>
    <w:basedOn w:val="Normal"/>
    <w:link w:val="HeaderChar"/>
    <w:uiPriority w:val="99"/>
    <w:rsid w:val="00053627"/>
    <w:pPr>
      <w:tabs>
        <w:tab w:val="center" w:pos="4153"/>
        <w:tab w:val="right" w:pos="8306"/>
      </w:tabs>
      <w:spacing w:after="0" w:line="240" w:lineRule="auto"/>
    </w:pPr>
    <w:rPr>
      <w:rFonts w:ascii="Times New Roman" w:eastAsia="Times New Roman" w:hAnsi="Times New Roman" w:cs="Times New Roman"/>
      <w:noProof/>
      <w:szCs w:val="24"/>
    </w:rPr>
  </w:style>
  <w:style w:type="character" w:customStyle="1" w:styleId="HeaderChar">
    <w:name w:val="Header Char"/>
    <w:aliases w:val="h Char,B&amp;B Header Char"/>
    <w:basedOn w:val="DefaultParagraphFont"/>
    <w:link w:val="Header"/>
    <w:uiPriority w:val="99"/>
    <w:rsid w:val="00053627"/>
    <w:rPr>
      <w:rFonts w:ascii="Times New Roman" w:eastAsia="Times New Roman" w:hAnsi="Times New Roman" w:cs="Times New Roman"/>
      <w:noProof/>
      <w:sz w:val="24"/>
      <w:szCs w:val="24"/>
    </w:rPr>
  </w:style>
  <w:style w:type="paragraph" w:styleId="TOCHeading">
    <w:name w:val="TOC Heading"/>
    <w:basedOn w:val="Heading1"/>
    <w:next w:val="Normal"/>
    <w:uiPriority w:val="39"/>
    <w:unhideWhenUsed/>
    <w:qFormat/>
    <w:rsid w:val="00053627"/>
    <w:pPr>
      <w:outlineLvl w:val="9"/>
    </w:pPr>
    <w:rPr>
      <w:lang w:val="en-US" w:eastAsia="ja-JP"/>
    </w:rPr>
  </w:style>
  <w:style w:type="paragraph" w:styleId="TOC1">
    <w:name w:val="toc 1"/>
    <w:basedOn w:val="Normal"/>
    <w:next w:val="Normal"/>
    <w:autoRedefine/>
    <w:uiPriority w:val="39"/>
    <w:unhideWhenUsed/>
    <w:rsid w:val="004B6D6E"/>
    <w:pPr>
      <w:tabs>
        <w:tab w:val="right" w:leader="dot" w:pos="9016"/>
      </w:tabs>
      <w:spacing w:after="100"/>
    </w:pPr>
    <w:rPr>
      <w:rFonts w:eastAsiaTheme="minorEastAsia" w:cs="Arial"/>
      <w:noProof/>
      <w:szCs w:val="24"/>
      <w:lang w:eastAsia="en-GB"/>
    </w:rPr>
  </w:style>
  <w:style w:type="paragraph" w:styleId="TOC2">
    <w:name w:val="toc 2"/>
    <w:basedOn w:val="Normal"/>
    <w:next w:val="Normal"/>
    <w:autoRedefine/>
    <w:uiPriority w:val="39"/>
    <w:unhideWhenUsed/>
    <w:rsid w:val="00053627"/>
    <w:pPr>
      <w:spacing w:after="100"/>
      <w:ind w:left="240"/>
    </w:pPr>
  </w:style>
  <w:style w:type="paragraph" w:styleId="TOC3">
    <w:name w:val="toc 3"/>
    <w:basedOn w:val="Normal"/>
    <w:next w:val="Normal"/>
    <w:autoRedefine/>
    <w:uiPriority w:val="39"/>
    <w:unhideWhenUsed/>
    <w:rsid w:val="00053627"/>
    <w:pPr>
      <w:spacing w:after="100"/>
      <w:ind w:left="480"/>
    </w:pPr>
  </w:style>
  <w:style w:type="paragraph" w:styleId="TOC4">
    <w:name w:val="toc 4"/>
    <w:basedOn w:val="Normal"/>
    <w:next w:val="Normal"/>
    <w:autoRedefine/>
    <w:uiPriority w:val="39"/>
    <w:unhideWhenUsed/>
    <w:rsid w:val="00053627"/>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053627"/>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053627"/>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053627"/>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053627"/>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053627"/>
    <w:pPr>
      <w:spacing w:after="100"/>
      <w:ind w:left="1760"/>
    </w:pPr>
    <w:rPr>
      <w:rFonts w:asciiTheme="minorHAnsi" w:eastAsiaTheme="minorEastAsia" w:hAnsiTheme="minorHAnsi"/>
      <w:sz w:val="22"/>
      <w:lang w:eastAsia="en-GB"/>
    </w:rPr>
  </w:style>
  <w:style w:type="character" w:customStyle="1" w:styleId="CommentSubjectChar">
    <w:name w:val="Comment Subject Char"/>
    <w:basedOn w:val="CommentTextChar"/>
    <w:link w:val="CommentSubject"/>
    <w:uiPriority w:val="99"/>
    <w:semiHidden/>
    <w:rsid w:val="00053627"/>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053627"/>
    <w:rPr>
      <w:b/>
      <w:bCs/>
    </w:rPr>
  </w:style>
  <w:style w:type="paragraph" w:styleId="NoSpacing">
    <w:name w:val="No Spacing"/>
    <w:uiPriority w:val="1"/>
    <w:qFormat/>
    <w:rsid w:val="00053627"/>
    <w:pPr>
      <w:spacing w:after="0" w:line="240" w:lineRule="auto"/>
    </w:pPr>
    <w:rPr>
      <w:rFonts w:ascii="Arial" w:hAnsi="Arial"/>
      <w:sz w:val="24"/>
    </w:rPr>
  </w:style>
  <w:style w:type="paragraph" w:customStyle="1" w:styleId="Default">
    <w:name w:val="Default"/>
    <w:rsid w:val="0005362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basedOn w:val="DefaultParagraphFont"/>
    <w:uiPriority w:val="20"/>
    <w:qFormat/>
    <w:rsid w:val="00053627"/>
    <w:rPr>
      <w:b/>
      <w:bCs/>
      <w:i w:val="0"/>
      <w:iCs w:val="0"/>
    </w:rPr>
  </w:style>
  <w:style w:type="character" w:customStyle="1" w:styleId="st1">
    <w:name w:val="st1"/>
    <w:basedOn w:val="DefaultParagraphFont"/>
    <w:rsid w:val="00053627"/>
  </w:style>
  <w:style w:type="paragraph" w:styleId="ListBullet">
    <w:name w:val="List Bullet"/>
    <w:basedOn w:val="Normal"/>
    <w:autoRedefine/>
    <w:rsid w:val="00053627"/>
    <w:pPr>
      <w:spacing w:after="0" w:line="240" w:lineRule="auto"/>
      <w:ind w:left="709"/>
    </w:pPr>
    <w:rPr>
      <w:rFonts w:eastAsia="Calibri" w:cs="Arial"/>
      <w:szCs w:val="24"/>
    </w:rPr>
  </w:style>
  <w:style w:type="paragraph" w:customStyle="1" w:styleId="Body2">
    <w:name w:val="Body 2"/>
    <w:basedOn w:val="Normal"/>
    <w:rsid w:val="00053627"/>
    <w:pPr>
      <w:autoSpaceDE w:val="0"/>
      <w:autoSpaceDN w:val="0"/>
      <w:adjustRightInd w:val="0"/>
      <w:spacing w:after="240" w:line="288" w:lineRule="auto"/>
      <w:ind w:left="720"/>
      <w:jc w:val="both"/>
    </w:pPr>
    <w:rPr>
      <w:rFonts w:eastAsiaTheme="minorEastAsia" w:cs="Times New Roman"/>
      <w:sz w:val="20"/>
      <w:szCs w:val="20"/>
      <w:lang w:eastAsia="en-GB"/>
    </w:rPr>
  </w:style>
  <w:style w:type="paragraph" w:styleId="ListNumber">
    <w:name w:val="List Number"/>
    <w:basedOn w:val="Normal"/>
    <w:uiPriority w:val="99"/>
    <w:rsid w:val="00DD6042"/>
    <w:pPr>
      <w:numPr>
        <w:numId w:val="1"/>
      </w:numPr>
      <w:tabs>
        <w:tab w:val="num" w:pos="360"/>
      </w:tabs>
      <w:spacing w:after="0" w:line="240" w:lineRule="auto"/>
      <w:ind w:left="360"/>
    </w:pPr>
    <w:rPr>
      <w:rFonts w:eastAsia="Times New Roman" w:cs="Arial"/>
      <w:szCs w:val="24"/>
    </w:rPr>
  </w:style>
  <w:style w:type="character" w:styleId="FollowedHyperlink">
    <w:name w:val="FollowedHyperlink"/>
    <w:basedOn w:val="DefaultParagraphFont"/>
    <w:uiPriority w:val="99"/>
    <w:semiHidden/>
    <w:unhideWhenUsed/>
    <w:rsid w:val="00252E74"/>
    <w:rPr>
      <w:color w:val="954F72" w:themeColor="followedHyperlink"/>
      <w:u w:val="single"/>
    </w:rPr>
  </w:style>
  <w:style w:type="table" w:customStyle="1" w:styleId="TableGrid1111">
    <w:name w:val="Table Grid1111"/>
    <w:basedOn w:val="TableNormal"/>
    <w:next w:val="TableGrid"/>
    <w:uiPriority w:val="59"/>
    <w:rsid w:val="009C1A1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59"/>
    <w:rsid w:val="009C1A1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1A13"/>
    <w:pPr>
      <w:spacing w:after="0" w:line="240" w:lineRule="auto"/>
    </w:pPr>
    <w:rPr>
      <w:rFonts w:ascii="Arial" w:hAnsi="Arial"/>
      <w:sz w:val="24"/>
    </w:rPr>
  </w:style>
  <w:style w:type="table" w:customStyle="1" w:styleId="TableGrid11111">
    <w:name w:val="Table Grid11111"/>
    <w:basedOn w:val="TableNormal"/>
    <w:next w:val="TableGrid"/>
    <w:uiPriority w:val="59"/>
    <w:rsid w:val="009C1A1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Normal"/>
    <w:rsid w:val="008B7964"/>
    <w:pPr>
      <w:keepNext/>
      <w:autoSpaceDE w:val="0"/>
      <w:autoSpaceDN w:val="0"/>
      <w:adjustRightInd w:val="0"/>
      <w:spacing w:after="240" w:line="288" w:lineRule="auto"/>
      <w:ind w:left="720"/>
      <w:jc w:val="both"/>
    </w:pPr>
    <w:rPr>
      <w:rFonts w:eastAsiaTheme="minorEastAsia" w:cs="Times New Roman"/>
      <w:b/>
      <w:sz w:val="20"/>
      <w:szCs w:val="20"/>
      <w:lang w:eastAsia="en-GB"/>
    </w:rPr>
  </w:style>
  <w:style w:type="paragraph" w:customStyle="1" w:styleId="DefaultParagraphFontCharChar">
    <w:name w:val="Default Paragraph Font Char Char"/>
    <w:aliases w:val="Default Paragraph Font Para Char Char Char Char Char Char Char Char Char Char Char Char Char Char Char Char Char Char Char, Char Char1 Car Car Char Char Char Char, Char Char1 Car Car Char Char Char1"/>
    <w:basedOn w:val="Normal"/>
    <w:rsid w:val="003E5041"/>
    <w:pPr>
      <w:spacing w:after="120" w:line="240" w:lineRule="exact"/>
    </w:pPr>
    <w:rPr>
      <w:rFonts w:ascii="Verdana" w:eastAsia="Times New Roman" w:hAnsi="Verdana" w:cs="Times New Roman"/>
      <w:sz w:val="20"/>
      <w:szCs w:val="20"/>
      <w:lang w:val="en-US"/>
    </w:rPr>
  </w:style>
  <w:style w:type="table" w:customStyle="1" w:styleId="TableGrid1">
    <w:name w:val="Table Grid1"/>
    <w:basedOn w:val="TableNormal"/>
    <w:next w:val="TableGrid"/>
    <w:uiPriority w:val="39"/>
    <w:rsid w:val="00F3515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2503">
      <w:bodyDiv w:val="1"/>
      <w:marLeft w:val="0"/>
      <w:marRight w:val="0"/>
      <w:marTop w:val="0"/>
      <w:marBottom w:val="0"/>
      <w:divBdr>
        <w:top w:val="none" w:sz="0" w:space="0" w:color="auto"/>
        <w:left w:val="none" w:sz="0" w:space="0" w:color="auto"/>
        <w:bottom w:val="none" w:sz="0" w:space="0" w:color="auto"/>
        <w:right w:val="none" w:sz="0" w:space="0" w:color="auto"/>
      </w:divBdr>
    </w:div>
    <w:div w:id="259721735">
      <w:bodyDiv w:val="1"/>
      <w:marLeft w:val="0"/>
      <w:marRight w:val="0"/>
      <w:marTop w:val="0"/>
      <w:marBottom w:val="0"/>
      <w:divBdr>
        <w:top w:val="none" w:sz="0" w:space="0" w:color="auto"/>
        <w:left w:val="none" w:sz="0" w:space="0" w:color="auto"/>
        <w:bottom w:val="none" w:sz="0" w:space="0" w:color="auto"/>
        <w:right w:val="none" w:sz="0" w:space="0" w:color="auto"/>
      </w:divBdr>
    </w:div>
    <w:div w:id="385183551">
      <w:bodyDiv w:val="1"/>
      <w:marLeft w:val="0"/>
      <w:marRight w:val="0"/>
      <w:marTop w:val="0"/>
      <w:marBottom w:val="0"/>
      <w:divBdr>
        <w:top w:val="none" w:sz="0" w:space="0" w:color="auto"/>
        <w:left w:val="none" w:sz="0" w:space="0" w:color="auto"/>
        <w:bottom w:val="none" w:sz="0" w:space="0" w:color="auto"/>
        <w:right w:val="none" w:sz="0" w:space="0" w:color="auto"/>
      </w:divBdr>
    </w:div>
    <w:div w:id="519928468">
      <w:bodyDiv w:val="1"/>
      <w:marLeft w:val="0"/>
      <w:marRight w:val="0"/>
      <w:marTop w:val="0"/>
      <w:marBottom w:val="0"/>
      <w:divBdr>
        <w:top w:val="none" w:sz="0" w:space="0" w:color="auto"/>
        <w:left w:val="none" w:sz="0" w:space="0" w:color="auto"/>
        <w:bottom w:val="none" w:sz="0" w:space="0" w:color="auto"/>
        <w:right w:val="none" w:sz="0" w:space="0" w:color="auto"/>
      </w:divBdr>
    </w:div>
    <w:div w:id="1052928891">
      <w:bodyDiv w:val="1"/>
      <w:marLeft w:val="0"/>
      <w:marRight w:val="0"/>
      <w:marTop w:val="0"/>
      <w:marBottom w:val="0"/>
      <w:divBdr>
        <w:top w:val="none" w:sz="0" w:space="0" w:color="auto"/>
        <w:left w:val="none" w:sz="0" w:space="0" w:color="auto"/>
        <w:bottom w:val="none" w:sz="0" w:space="0" w:color="auto"/>
        <w:right w:val="none" w:sz="0" w:space="0" w:color="auto"/>
      </w:divBdr>
    </w:div>
    <w:div w:id="1535536364">
      <w:bodyDiv w:val="1"/>
      <w:marLeft w:val="0"/>
      <w:marRight w:val="0"/>
      <w:marTop w:val="0"/>
      <w:marBottom w:val="0"/>
      <w:divBdr>
        <w:top w:val="none" w:sz="0" w:space="0" w:color="auto"/>
        <w:left w:val="none" w:sz="0" w:space="0" w:color="auto"/>
        <w:bottom w:val="none" w:sz="0" w:space="0" w:color="auto"/>
        <w:right w:val="none" w:sz="0" w:space="0" w:color="auto"/>
      </w:divBdr>
    </w:div>
    <w:div w:id="1640921136">
      <w:bodyDiv w:val="1"/>
      <w:marLeft w:val="0"/>
      <w:marRight w:val="0"/>
      <w:marTop w:val="0"/>
      <w:marBottom w:val="0"/>
      <w:divBdr>
        <w:top w:val="none" w:sz="0" w:space="0" w:color="auto"/>
        <w:left w:val="none" w:sz="0" w:space="0" w:color="auto"/>
        <w:bottom w:val="none" w:sz="0" w:space="0" w:color="auto"/>
        <w:right w:val="none" w:sz="0" w:space="0" w:color="auto"/>
      </w:divBdr>
    </w:div>
    <w:div w:id="1678573765">
      <w:bodyDiv w:val="1"/>
      <w:marLeft w:val="0"/>
      <w:marRight w:val="0"/>
      <w:marTop w:val="0"/>
      <w:marBottom w:val="0"/>
      <w:divBdr>
        <w:top w:val="none" w:sz="0" w:space="0" w:color="auto"/>
        <w:left w:val="none" w:sz="0" w:space="0" w:color="auto"/>
        <w:bottom w:val="none" w:sz="0" w:space="0" w:color="auto"/>
        <w:right w:val="none" w:sz="0" w:space="0" w:color="auto"/>
      </w:divBdr>
    </w:div>
    <w:div w:id="1960067172">
      <w:bodyDiv w:val="1"/>
      <w:marLeft w:val="0"/>
      <w:marRight w:val="0"/>
      <w:marTop w:val="0"/>
      <w:marBottom w:val="0"/>
      <w:divBdr>
        <w:top w:val="none" w:sz="0" w:space="0" w:color="auto"/>
        <w:left w:val="none" w:sz="0" w:space="0" w:color="auto"/>
        <w:bottom w:val="none" w:sz="0" w:space="0" w:color="auto"/>
        <w:right w:val="none" w:sz="0" w:space="0" w:color="auto"/>
      </w:divBdr>
    </w:div>
    <w:div w:id="21238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s.gov.uk/employmentandlabourmarket/peoplenotinwork/unemployment/timeseries/mgs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equality-act-2010-guidance" TargetMode="External"/><Relationship Id="rId17" Type="http://schemas.openxmlformats.org/officeDocument/2006/relationships/hyperlink" Target="http://www.legislation.gov.uk/ssi/2015/446/contents/made" TargetMode="External"/><Relationship Id="rId2" Type="http://schemas.openxmlformats.org/officeDocument/2006/relationships/numbering" Target="numbering.xml"/><Relationship Id="rId16" Type="http://schemas.openxmlformats.org/officeDocument/2006/relationships/hyperlink" Target="http://www.legislation.gov.uk/uksi/2015/102/cont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wp-provider-guidance" TargetMode="External"/><Relationship Id="rId5" Type="http://schemas.openxmlformats.org/officeDocument/2006/relationships/webSettings" Target="webSettings.xml"/><Relationship Id="rId15" Type="http://schemas.openxmlformats.org/officeDocument/2006/relationships/hyperlink" Target="https://ted.europa.eu/TED/browse/browseByMap.do" TargetMode="External"/><Relationship Id="rId10" Type="http://schemas.openxmlformats.org/officeDocument/2006/relationships/hyperlink" Target="https://www.gov.uk/government/organisations/department-for-work-pensions/about/procureme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wp.bravosolution.co.uk/web/login.shtml%20" TargetMode="External"/><Relationship Id="rId14" Type="http://schemas.openxmlformats.org/officeDocument/2006/relationships/hyperlink" Target="https://www.ons.gov.uk/employmentandlabourmarket/peopleinwork/employmentandemployeetypes/datasets/labourmarketstatusofdisabledpeoplea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DFB24-9A5C-46B4-A1D9-581DEC34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26</Pages>
  <Words>5255</Words>
  <Characters>29959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Helen DWP COMMERCIAL DIRECTORATE</dc:creator>
  <cp:keywords/>
  <dc:description/>
  <cp:lastModifiedBy>Bartram Sarah DWP Commercial Employment</cp:lastModifiedBy>
  <cp:revision>20</cp:revision>
  <dcterms:created xsi:type="dcterms:W3CDTF">2021-08-18T10:30:00Z</dcterms:created>
  <dcterms:modified xsi:type="dcterms:W3CDTF">2021-09-02T14:39:00Z</dcterms:modified>
</cp:coreProperties>
</file>