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77" w:rsidRDefault="00F16777">
      <w:r w:rsidRPr="00FD43AA">
        <w:rPr>
          <w:noProof/>
          <w:lang w:eastAsia="en-GB"/>
        </w:rPr>
        <w:drawing>
          <wp:anchor distT="0" distB="0" distL="114300" distR="114300" simplePos="0" relativeHeight="251659264" behindDoc="0" locked="0" layoutInCell="1" allowOverlap="1" wp14:anchorId="175AEF64" wp14:editId="169E97C9">
            <wp:simplePos x="0" y="0"/>
            <wp:positionH relativeFrom="column">
              <wp:posOffset>2950210</wp:posOffset>
            </wp:positionH>
            <wp:positionV relativeFrom="paragraph">
              <wp:posOffset>-266700</wp:posOffset>
            </wp:positionV>
            <wp:extent cx="3200400" cy="2001520"/>
            <wp:effectExtent l="0" t="0" r="0" b="0"/>
            <wp:wrapSquare wrapText="bothSides"/>
            <wp:docPr id="3" name="Picture 3" descr="C:\Users\rmatthewman\Desktop\Office Management\Sense_Primary_With_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atthewman\Desktop\Office Management\Sense_Primary_With_Straplin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6777" w:rsidRPr="00F16777" w:rsidRDefault="00F16777" w:rsidP="00F16777"/>
    <w:p w:rsidR="00F16777" w:rsidRPr="00F16777" w:rsidRDefault="00F16777" w:rsidP="00F16777"/>
    <w:p w:rsidR="00F16777" w:rsidRPr="00F16777" w:rsidRDefault="00F16777" w:rsidP="00F16777"/>
    <w:p w:rsidR="00F16777" w:rsidRPr="00F16777" w:rsidRDefault="00F16777" w:rsidP="00F16777"/>
    <w:p w:rsidR="00F16777" w:rsidRPr="00F16777" w:rsidRDefault="00F16777" w:rsidP="00F16777">
      <w:pPr>
        <w:rPr>
          <w:sz w:val="32"/>
        </w:rPr>
      </w:pPr>
    </w:p>
    <w:p w:rsidR="00F90C94" w:rsidRPr="00F16777" w:rsidRDefault="00F16777" w:rsidP="00F16777">
      <w:pPr>
        <w:rPr>
          <w:rFonts w:ascii="Arial" w:hAnsi="Arial" w:cs="Arial"/>
          <w:b/>
          <w:sz w:val="52"/>
        </w:rPr>
      </w:pPr>
      <w:r w:rsidRPr="00F16777">
        <w:rPr>
          <w:rFonts w:ascii="Arial" w:hAnsi="Arial" w:cs="Arial"/>
          <w:b/>
          <w:sz w:val="52"/>
        </w:rPr>
        <w:t>How can people who are deafblind be supported to find work?</w:t>
      </w:r>
    </w:p>
    <w:p w:rsidR="00F16777" w:rsidRDefault="00F16777" w:rsidP="00F16777">
      <w:pPr>
        <w:pStyle w:val="Default"/>
      </w:pPr>
    </w:p>
    <w:p w:rsidR="00F16777" w:rsidRPr="00F16777" w:rsidRDefault="00F16777" w:rsidP="00F16777">
      <w:pPr>
        <w:pStyle w:val="Default"/>
        <w:spacing w:after="280" w:line="241" w:lineRule="atLeast"/>
        <w:rPr>
          <w:rFonts w:ascii="Arial" w:hAnsi="Arial" w:cs="Arial"/>
          <w:color w:val="auto"/>
          <w:sz w:val="28"/>
        </w:rPr>
      </w:pPr>
      <w:r w:rsidRPr="00F16777">
        <w:rPr>
          <w:rFonts w:ascii="Arial" w:hAnsi="Arial" w:cs="Arial"/>
          <w:b/>
          <w:bCs/>
          <w:color w:val="auto"/>
          <w:sz w:val="28"/>
        </w:rPr>
        <w:t xml:space="preserve">This factsheet contains information about how to support people who are deafblind that wish to enter, or stay in, employment. It includes links to useful resources for people who are deafblind. </w:t>
      </w:r>
    </w:p>
    <w:p w:rsidR="00F16777" w:rsidRPr="00F16777" w:rsidRDefault="00F16777" w:rsidP="00F16777">
      <w:pPr>
        <w:pStyle w:val="Pa1"/>
        <w:spacing w:after="280"/>
        <w:rPr>
          <w:rFonts w:ascii="Arial" w:hAnsi="Arial" w:cs="Arial"/>
          <w:sz w:val="28"/>
        </w:rPr>
      </w:pPr>
      <w:r w:rsidRPr="00F16777">
        <w:rPr>
          <w:rFonts w:ascii="Arial" w:hAnsi="Arial" w:cs="Arial"/>
          <w:b/>
          <w:bCs/>
          <w:sz w:val="28"/>
        </w:rPr>
        <w:t xml:space="preserve">If you have a consultation with a person who is deafblind that has been recently diagnosed, or whose needs have changed, this factsheet may be useful. </w:t>
      </w:r>
    </w:p>
    <w:p w:rsidR="00F16777" w:rsidRPr="00F16777" w:rsidRDefault="00F16777" w:rsidP="00F16777">
      <w:pPr>
        <w:pStyle w:val="Pa0"/>
        <w:rPr>
          <w:rFonts w:ascii="Arial" w:hAnsi="Arial" w:cs="Arial"/>
          <w:sz w:val="28"/>
        </w:rPr>
      </w:pPr>
      <w:r w:rsidRPr="00F16777">
        <w:rPr>
          <w:rFonts w:ascii="Arial" w:hAnsi="Arial" w:cs="Arial"/>
          <w:b/>
          <w:bCs/>
          <w:sz w:val="28"/>
        </w:rPr>
        <w:t xml:space="preserve">What is </w:t>
      </w:r>
      <w:proofErr w:type="spellStart"/>
      <w:r w:rsidRPr="00F16777">
        <w:rPr>
          <w:rFonts w:ascii="Arial" w:hAnsi="Arial" w:cs="Arial"/>
          <w:b/>
          <w:bCs/>
          <w:sz w:val="28"/>
        </w:rPr>
        <w:t>deafblindness</w:t>
      </w:r>
      <w:proofErr w:type="spellEnd"/>
      <w:r w:rsidRPr="00F16777">
        <w:rPr>
          <w:rFonts w:ascii="Arial" w:hAnsi="Arial" w:cs="Arial"/>
          <w:b/>
          <w:bCs/>
          <w:sz w:val="28"/>
        </w:rPr>
        <w:t xml:space="preserve">? </w:t>
      </w:r>
    </w:p>
    <w:p w:rsidR="00F16777" w:rsidRPr="00F16777" w:rsidRDefault="00F16777" w:rsidP="00F16777">
      <w:pPr>
        <w:pStyle w:val="Pa1"/>
        <w:spacing w:after="280"/>
        <w:rPr>
          <w:rFonts w:ascii="Arial" w:hAnsi="Arial" w:cs="Arial"/>
          <w:sz w:val="28"/>
        </w:rPr>
      </w:pPr>
      <w:proofErr w:type="spellStart"/>
      <w:r w:rsidRPr="00F16777">
        <w:rPr>
          <w:rFonts w:ascii="Arial" w:hAnsi="Arial" w:cs="Arial"/>
          <w:sz w:val="28"/>
        </w:rPr>
        <w:t>Deafblindness</w:t>
      </w:r>
      <w:proofErr w:type="spellEnd"/>
      <w:r w:rsidRPr="00F16777">
        <w:rPr>
          <w:rFonts w:ascii="Arial" w:hAnsi="Arial" w:cs="Arial"/>
          <w:sz w:val="28"/>
        </w:rPr>
        <w:t xml:space="preserve"> is a “combined sight and hearing impairment [which] causes difficulties with communication, access to information and mobility”.</w:t>
      </w:r>
      <w:r w:rsidR="00893F9A">
        <w:rPr>
          <w:rStyle w:val="FootnoteReference"/>
          <w:rFonts w:ascii="Arial" w:hAnsi="Arial" w:cs="Arial"/>
          <w:sz w:val="28"/>
        </w:rPr>
        <w:footnoteReference w:id="1"/>
      </w:r>
    </w:p>
    <w:p w:rsidR="00F16777" w:rsidRPr="00F16777" w:rsidRDefault="00F16777" w:rsidP="00F16777">
      <w:pPr>
        <w:pStyle w:val="Pa1"/>
        <w:spacing w:after="280"/>
        <w:rPr>
          <w:rFonts w:ascii="Arial" w:hAnsi="Arial" w:cs="Arial"/>
          <w:sz w:val="28"/>
        </w:rPr>
      </w:pPr>
      <w:r w:rsidRPr="00F16777">
        <w:rPr>
          <w:rFonts w:ascii="Arial" w:hAnsi="Arial" w:cs="Arial"/>
          <w:sz w:val="28"/>
        </w:rPr>
        <w:t xml:space="preserve">It is important to recognise that </w:t>
      </w:r>
      <w:proofErr w:type="spellStart"/>
      <w:r w:rsidRPr="00F16777">
        <w:rPr>
          <w:rFonts w:ascii="Arial" w:hAnsi="Arial" w:cs="Arial"/>
          <w:sz w:val="28"/>
        </w:rPr>
        <w:t>deafblindness</w:t>
      </w:r>
      <w:proofErr w:type="spellEnd"/>
      <w:r w:rsidRPr="00F16777">
        <w:rPr>
          <w:rFonts w:ascii="Arial" w:hAnsi="Arial" w:cs="Arial"/>
          <w:sz w:val="28"/>
        </w:rPr>
        <w:t xml:space="preserve"> is not just a deaf person who cannot see, or a blind person who cannot hear. The two impairments combine to increase the effects of each. </w:t>
      </w:r>
    </w:p>
    <w:p w:rsidR="00F16777" w:rsidRPr="00F16777" w:rsidRDefault="00F16777" w:rsidP="00F16777">
      <w:pPr>
        <w:pStyle w:val="Pa1"/>
        <w:spacing w:after="280"/>
        <w:rPr>
          <w:rFonts w:ascii="Arial" w:hAnsi="Arial" w:cs="Arial"/>
          <w:sz w:val="28"/>
        </w:rPr>
      </w:pPr>
      <w:r w:rsidRPr="00F16777">
        <w:rPr>
          <w:rFonts w:ascii="Arial" w:hAnsi="Arial" w:cs="Arial"/>
          <w:sz w:val="28"/>
        </w:rPr>
        <w:t xml:space="preserve">Many people assume that if someone is ‘deafblind’ they will have no sight or hearing. This is true for some individuals but most people who are deafblind will have some sight and/or hearing that they can use. </w:t>
      </w:r>
    </w:p>
    <w:p w:rsidR="00F16777" w:rsidRPr="00F16777" w:rsidRDefault="00F16777" w:rsidP="00F16777">
      <w:pPr>
        <w:pStyle w:val="Pa0"/>
        <w:rPr>
          <w:rFonts w:ascii="Arial" w:hAnsi="Arial" w:cs="Arial"/>
          <w:sz w:val="28"/>
        </w:rPr>
      </w:pPr>
      <w:r w:rsidRPr="00F16777">
        <w:rPr>
          <w:rFonts w:ascii="Arial" w:hAnsi="Arial" w:cs="Arial"/>
          <w:b/>
          <w:bCs/>
          <w:sz w:val="28"/>
        </w:rPr>
        <w:t xml:space="preserve">Types of </w:t>
      </w:r>
      <w:proofErr w:type="spellStart"/>
      <w:r w:rsidRPr="00F16777">
        <w:rPr>
          <w:rFonts w:ascii="Arial" w:hAnsi="Arial" w:cs="Arial"/>
          <w:b/>
          <w:bCs/>
          <w:sz w:val="28"/>
        </w:rPr>
        <w:t>deafblindness</w:t>
      </w:r>
      <w:proofErr w:type="spellEnd"/>
    </w:p>
    <w:p w:rsidR="00F16777" w:rsidRPr="00F16777" w:rsidRDefault="00F16777" w:rsidP="00F16777">
      <w:pPr>
        <w:pStyle w:val="Pa2"/>
        <w:spacing w:after="140"/>
        <w:rPr>
          <w:rFonts w:ascii="Arial" w:hAnsi="Arial" w:cs="Arial"/>
          <w:sz w:val="28"/>
        </w:rPr>
      </w:pPr>
      <w:r w:rsidRPr="00F16777">
        <w:rPr>
          <w:rFonts w:ascii="Arial" w:hAnsi="Arial" w:cs="Arial"/>
          <w:sz w:val="28"/>
        </w:rPr>
        <w:t xml:space="preserve">• Congenital </w:t>
      </w:r>
      <w:proofErr w:type="spellStart"/>
      <w:r w:rsidRPr="00F16777">
        <w:rPr>
          <w:rFonts w:ascii="Arial" w:hAnsi="Arial" w:cs="Arial"/>
          <w:sz w:val="28"/>
        </w:rPr>
        <w:t>deafblindness</w:t>
      </w:r>
      <w:proofErr w:type="spellEnd"/>
      <w:r w:rsidRPr="00F16777">
        <w:rPr>
          <w:rFonts w:ascii="Arial" w:hAnsi="Arial" w:cs="Arial"/>
          <w:sz w:val="28"/>
        </w:rPr>
        <w:t xml:space="preserve"> is when an individual is born with a sight and hearing impairment or develops sight and hearing loss before they have developed language in their early years.</w:t>
      </w:r>
    </w:p>
    <w:p w:rsidR="00F16777" w:rsidRPr="00F16777" w:rsidRDefault="00F16777" w:rsidP="00F16777">
      <w:pPr>
        <w:pStyle w:val="Pa2"/>
        <w:spacing w:after="140"/>
        <w:rPr>
          <w:rFonts w:ascii="Arial" w:hAnsi="Arial" w:cs="Arial"/>
          <w:sz w:val="28"/>
        </w:rPr>
      </w:pPr>
      <w:r w:rsidRPr="00F16777">
        <w:rPr>
          <w:rFonts w:ascii="Arial" w:hAnsi="Arial" w:cs="Arial"/>
          <w:sz w:val="28"/>
        </w:rPr>
        <w:lastRenderedPageBreak/>
        <w:t xml:space="preserve">• Acquired </w:t>
      </w:r>
      <w:proofErr w:type="spellStart"/>
      <w:r w:rsidRPr="00F16777">
        <w:rPr>
          <w:rFonts w:ascii="Arial" w:hAnsi="Arial" w:cs="Arial"/>
          <w:sz w:val="28"/>
        </w:rPr>
        <w:t>deafblindness</w:t>
      </w:r>
      <w:proofErr w:type="spellEnd"/>
      <w:r w:rsidRPr="00F16777">
        <w:rPr>
          <w:rFonts w:ascii="Arial" w:hAnsi="Arial" w:cs="Arial"/>
          <w:sz w:val="28"/>
        </w:rPr>
        <w:t xml:space="preserve"> refers to a person who loses their sight and hearing after they have developed language in their early years. This includes age-related hearing and visual impairment. </w:t>
      </w:r>
    </w:p>
    <w:p w:rsidR="00F16777" w:rsidRPr="00F16777" w:rsidRDefault="00F16777" w:rsidP="00F16777">
      <w:pPr>
        <w:pStyle w:val="Pa0"/>
        <w:rPr>
          <w:rFonts w:ascii="Arial" w:hAnsi="Arial" w:cs="Arial"/>
          <w:sz w:val="28"/>
        </w:rPr>
      </w:pPr>
      <w:r w:rsidRPr="00F16777">
        <w:rPr>
          <w:rFonts w:ascii="Arial" w:hAnsi="Arial" w:cs="Arial"/>
          <w:b/>
          <w:bCs/>
          <w:sz w:val="28"/>
        </w:rPr>
        <w:t xml:space="preserve">Causes of </w:t>
      </w:r>
      <w:proofErr w:type="spellStart"/>
      <w:r w:rsidRPr="00F16777">
        <w:rPr>
          <w:rFonts w:ascii="Arial" w:hAnsi="Arial" w:cs="Arial"/>
          <w:b/>
          <w:bCs/>
          <w:sz w:val="28"/>
        </w:rPr>
        <w:t>deafblindness</w:t>
      </w:r>
      <w:proofErr w:type="spellEnd"/>
    </w:p>
    <w:p w:rsidR="00F16777" w:rsidRPr="00F16777" w:rsidRDefault="00F16777" w:rsidP="00893F9A">
      <w:pPr>
        <w:pStyle w:val="Default"/>
        <w:rPr>
          <w:rFonts w:ascii="Arial" w:hAnsi="Arial" w:cs="Arial"/>
          <w:sz w:val="28"/>
          <w:szCs w:val="28"/>
        </w:rPr>
      </w:pPr>
      <w:r w:rsidRPr="00F16777">
        <w:rPr>
          <w:rFonts w:ascii="Arial" w:hAnsi="Arial" w:cs="Arial"/>
          <w:sz w:val="28"/>
        </w:rPr>
        <w:t xml:space="preserve">There are number of causes of </w:t>
      </w:r>
      <w:proofErr w:type="spellStart"/>
      <w:r w:rsidRPr="00F16777">
        <w:rPr>
          <w:rFonts w:ascii="Arial" w:hAnsi="Arial" w:cs="Arial"/>
          <w:sz w:val="28"/>
        </w:rPr>
        <w:t>deafblindness</w:t>
      </w:r>
      <w:proofErr w:type="spellEnd"/>
      <w:r w:rsidRPr="00F16777">
        <w:rPr>
          <w:rFonts w:ascii="Arial" w:hAnsi="Arial" w:cs="Arial"/>
          <w:sz w:val="28"/>
        </w:rPr>
        <w:t xml:space="preserve">, including age-related and genetic </w:t>
      </w:r>
      <w:proofErr w:type="gramStart"/>
      <w:r w:rsidRPr="00F16777">
        <w:rPr>
          <w:rFonts w:ascii="Arial" w:hAnsi="Arial" w:cs="Arial"/>
          <w:sz w:val="28"/>
        </w:rPr>
        <w:t>conditions</w:t>
      </w:r>
      <w:proofErr w:type="gramEnd"/>
      <w:r w:rsidRPr="00F16777">
        <w:rPr>
          <w:rFonts w:ascii="Arial" w:hAnsi="Arial" w:cs="Arial"/>
          <w:sz w:val="28"/>
        </w:rPr>
        <w:t>. Two lower incidence causes are Usher</w:t>
      </w:r>
      <w:r w:rsidR="00893F9A">
        <w:rPr>
          <w:rFonts w:ascii="Arial" w:hAnsi="Arial" w:cs="Arial"/>
          <w:sz w:val="28"/>
        </w:rPr>
        <w:t xml:space="preserve"> </w:t>
      </w:r>
      <w:r w:rsidRPr="00F16777">
        <w:rPr>
          <w:rFonts w:ascii="Arial" w:hAnsi="Arial" w:cs="Arial"/>
          <w:sz w:val="28"/>
          <w:szCs w:val="28"/>
        </w:rPr>
        <w:t xml:space="preserve">Syndrome and CHARGE. Both are genetic conditions that affect vision and hearing. Individuals with these conditions will be affected very differently and so will have varying degrees of vision and hearing. More details on both conditions can be found at: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b/>
          <w:bCs/>
          <w:sz w:val="28"/>
          <w:szCs w:val="28"/>
        </w:rPr>
        <w:t>www.sense.org.uk/content/different-types-usher-syndrome</w:t>
      </w:r>
      <w:r w:rsidRPr="00F16777">
        <w:rPr>
          <w:rFonts w:ascii="Arial" w:hAnsi="Arial" w:cs="Arial"/>
          <w:i/>
          <w:iCs/>
          <w:sz w:val="28"/>
          <w:szCs w:val="28"/>
        </w:rPr>
        <w:t xml:space="preserve">; </w:t>
      </w:r>
      <w:r w:rsidRPr="00F16777">
        <w:rPr>
          <w:rFonts w:ascii="Arial" w:hAnsi="Arial" w:cs="Arial"/>
          <w:sz w:val="28"/>
          <w:szCs w:val="28"/>
        </w:rPr>
        <w:t>and</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b/>
          <w:bCs/>
          <w:sz w:val="28"/>
          <w:szCs w:val="28"/>
        </w:rPr>
        <w:t>www.sense.org.uk/content/charge-syndrome</w:t>
      </w:r>
      <w:r w:rsidRPr="00F16777">
        <w:rPr>
          <w:rFonts w:ascii="Arial" w:hAnsi="Arial" w:cs="Arial"/>
          <w:i/>
          <w:iCs/>
          <w:sz w:val="28"/>
          <w:szCs w:val="28"/>
        </w:rPr>
        <w:t xml:space="preserve">. </w:t>
      </w:r>
    </w:p>
    <w:p w:rsidR="00F16777" w:rsidRPr="00F16777" w:rsidRDefault="00F16777" w:rsidP="00F16777">
      <w:pPr>
        <w:autoSpaceDE w:val="0"/>
        <w:autoSpaceDN w:val="0"/>
        <w:adjustRightInd w:val="0"/>
        <w:spacing w:after="0" w:line="241" w:lineRule="atLeast"/>
        <w:rPr>
          <w:rFonts w:ascii="Arial" w:hAnsi="Arial" w:cs="Arial"/>
          <w:sz w:val="28"/>
          <w:szCs w:val="28"/>
        </w:rPr>
      </w:pPr>
      <w:r w:rsidRPr="00F16777">
        <w:rPr>
          <w:rFonts w:ascii="Arial" w:hAnsi="Arial" w:cs="Arial"/>
          <w:b/>
          <w:bCs/>
          <w:sz w:val="28"/>
          <w:szCs w:val="28"/>
        </w:rPr>
        <w:t>Things to consider for employment</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When properly supported, people who are deafblind can undertake a range of jobs.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If someone who is deafblind wishes to learn more about employment opportunities, they should be made aware that there are existing schemes and legal frameworks in place to help support them both into and in employment: </w:t>
      </w:r>
    </w:p>
    <w:p w:rsidR="00F16777" w:rsidRPr="00F16777" w:rsidRDefault="00F16777" w:rsidP="00F16777">
      <w:pPr>
        <w:autoSpaceDE w:val="0"/>
        <w:autoSpaceDN w:val="0"/>
        <w:adjustRightInd w:val="0"/>
        <w:spacing w:after="0" w:line="241" w:lineRule="atLeast"/>
        <w:rPr>
          <w:rFonts w:ascii="Arial" w:hAnsi="Arial" w:cs="Arial"/>
          <w:sz w:val="28"/>
          <w:szCs w:val="28"/>
        </w:rPr>
      </w:pPr>
      <w:r w:rsidRPr="00F16777">
        <w:rPr>
          <w:rFonts w:ascii="Arial" w:hAnsi="Arial" w:cs="Arial"/>
          <w:b/>
          <w:bCs/>
          <w:sz w:val="28"/>
          <w:szCs w:val="28"/>
        </w:rPr>
        <w:t>Access to Work</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This is a publicly funded employment support programme that can provide practical support for disabled people to enter or stay in employment. Support can be provided when it is needed beyond reasonable adjustments.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Examples of support that people who are deafblind can access through the scheme include British Sign Language interpreters, communicator guide</w:t>
      </w:r>
      <w:r w:rsidR="00893F9A">
        <w:rPr>
          <w:rStyle w:val="FootnoteReference"/>
          <w:rFonts w:ascii="Arial" w:hAnsi="Arial" w:cs="Arial"/>
          <w:sz w:val="28"/>
          <w:szCs w:val="28"/>
        </w:rPr>
        <w:footnoteReference w:id="2"/>
      </w:r>
      <w:r w:rsidRPr="00F16777">
        <w:rPr>
          <w:rFonts w:ascii="Arial" w:hAnsi="Arial" w:cs="Arial"/>
          <w:sz w:val="28"/>
          <w:szCs w:val="28"/>
        </w:rPr>
        <w:t xml:space="preserve"> support, Speech-to-Text reporters (STTR)</w:t>
      </w:r>
      <w:r w:rsidR="00893F9A">
        <w:rPr>
          <w:rStyle w:val="FootnoteReference"/>
          <w:rFonts w:ascii="Arial" w:hAnsi="Arial" w:cs="Arial"/>
          <w:sz w:val="28"/>
          <w:szCs w:val="28"/>
        </w:rPr>
        <w:footnoteReference w:id="3"/>
      </w:r>
      <w:r w:rsidRPr="00F16777">
        <w:rPr>
          <w:rFonts w:ascii="Arial" w:hAnsi="Arial" w:cs="Arial"/>
          <w:sz w:val="28"/>
          <w:szCs w:val="28"/>
        </w:rPr>
        <w:t xml:space="preserve">, and computer magnification software.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Many employers and people who are deafblind do not know about Access to Work, and it is important to bring this useful resource to their attention.</w:t>
      </w:r>
    </w:p>
    <w:p w:rsidR="00F16777" w:rsidRPr="00F16777" w:rsidRDefault="00F16777" w:rsidP="00F16777">
      <w:pPr>
        <w:autoSpaceDE w:val="0"/>
        <w:autoSpaceDN w:val="0"/>
        <w:adjustRightInd w:val="0"/>
        <w:spacing w:after="0" w:line="241" w:lineRule="atLeast"/>
        <w:rPr>
          <w:rFonts w:ascii="Arial" w:hAnsi="Arial" w:cs="Arial"/>
          <w:sz w:val="28"/>
          <w:szCs w:val="28"/>
        </w:rPr>
      </w:pPr>
      <w:r w:rsidRPr="00F16777">
        <w:rPr>
          <w:rFonts w:ascii="Arial" w:hAnsi="Arial" w:cs="Arial"/>
          <w:b/>
          <w:bCs/>
          <w:sz w:val="28"/>
          <w:szCs w:val="28"/>
        </w:rPr>
        <w:lastRenderedPageBreak/>
        <w:t>Reasonable Adjustments</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There is a reasonable adjustments duty under the Equality Act (2010) that requires employers to take positive steps to ensure that disabled employees can fully participate in employment. This includes during the recruitment process.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People who are deafblind can get advice on reasonable adjustments from the Disability Employment Advisers at their local Jobcentre Plus. </w:t>
      </w:r>
    </w:p>
    <w:p w:rsidR="00F16777" w:rsidRPr="00F16777" w:rsidRDefault="00F16777" w:rsidP="00F16777">
      <w:pPr>
        <w:autoSpaceDE w:val="0"/>
        <w:autoSpaceDN w:val="0"/>
        <w:adjustRightInd w:val="0"/>
        <w:spacing w:after="0" w:line="241" w:lineRule="atLeast"/>
        <w:rPr>
          <w:rFonts w:ascii="Arial" w:hAnsi="Arial" w:cs="Arial"/>
          <w:sz w:val="28"/>
          <w:szCs w:val="28"/>
        </w:rPr>
      </w:pPr>
      <w:r w:rsidRPr="00F16777">
        <w:rPr>
          <w:rFonts w:ascii="Arial" w:hAnsi="Arial" w:cs="Arial"/>
          <w:b/>
          <w:bCs/>
          <w:sz w:val="28"/>
          <w:szCs w:val="28"/>
        </w:rPr>
        <w:t>Useful resources for signposting</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Further information on </w:t>
      </w:r>
      <w:proofErr w:type="spellStart"/>
      <w:r w:rsidRPr="00F16777">
        <w:rPr>
          <w:rFonts w:ascii="Arial" w:hAnsi="Arial" w:cs="Arial"/>
          <w:sz w:val="28"/>
          <w:szCs w:val="28"/>
        </w:rPr>
        <w:t>deafblindness</w:t>
      </w:r>
      <w:proofErr w:type="spellEnd"/>
      <w:r w:rsidRPr="00F16777">
        <w:rPr>
          <w:rFonts w:ascii="Arial" w:hAnsi="Arial" w:cs="Arial"/>
          <w:sz w:val="28"/>
          <w:szCs w:val="28"/>
        </w:rPr>
        <w:t xml:space="preserve"> and support available: </w:t>
      </w:r>
      <w:r w:rsidRPr="00F16777">
        <w:rPr>
          <w:rFonts w:ascii="Arial" w:hAnsi="Arial" w:cs="Arial"/>
          <w:b/>
          <w:bCs/>
          <w:sz w:val="28"/>
          <w:szCs w:val="28"/>
        </w:rPr>
        <w:t>www.sense.org.uk/content/about-deafblind</w:t>
      </w:r>
      <w:bookmarkStart w:id="0" w:name="_GoBack"/>
      <w:bookmarkEnd w:id="0"/>
      <w:r w:rsidRPr="00F16777">
        <w:rPr>
          <w:rFonts w:ascii="Arial" w:hAnsi="Arial" w:cs="Arial"/>
          <w:b/>
          <w:bCs/>
          <w:sz w:val="28"/>
          <w:szCs w:val="28"/>
        </w:rPr>
        <w:t xml:space="preserve">ness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Recruitment website for disabled people: </w:t>
      </w:r>
      <w:r w:rsidRPr="00F16777">
        <w:rPr>
          <w:rFonts w:ascii="Arial" w:hAnsi="Arial" w:cs="Arial"/>
          <w:b/>
          <w:bCs/>
          <w:sz w:val="28"/>
          <w:szCs w:val="28"/>
        </w:rPr>
        <w:t xml:space="preserve">www.evenbreak.co.uk/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Further information on Access to Work: </w:t>
      </w:r>
      <w:r w:rsidRPr="00F16777">
        <w:rPr>
          <w:rFonts w:ascii="Arial" w:hAnsi="Arial" w:cs="Arial"/>
          <w:b/>
          <w:bCs/>
          <w:sz w:val="28"/>
          <w:szCs w:val="28"/>
        </w:rPr>
        <w:t xml:space="preserve">www.gov.uk/access-to-work/overview </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Access to Work fact sheet for customers: </w:t>
      </w:r>
      <w:r w:rsidRPr="00F16777">
        <w:rPr>
          <w:rFonts w:ascii="Arial" w:hAnsi="Arial" w:cs="Arial"/>
          <w:b/>
          <w:bCs/>
          <w:sz w:val="28"/>
          <w:szCs w:val="28"/>
        </w:rPr>
        <w:t>www.gov.uk/government/uploads/system/uploads/attachment_data/file/527785/access-to-work-customer-factsheet.pdf</w:t>
      </w:r>
    </w:p>
    <w:p w:rsidR="00F16777" w:rsidRPr="00F16777" w:rsidRDefault="00F16777" w:rsidP="00F16777">
      <w:pPr>
        <w:autoSpaceDE w:val="0"/>
        <w:autoSpaceDN w:val="0"/>
        <w:adjustRightInd w:val="0"/>
        <w:spacing w:after="280" w:line="241" w:lineRule="atLeast"/>
        <w:rPr>
          <w:rFonts w:ascii="Arial" w:hAnsi="Arial" w:cs="Arial"/>
          <w:sz w:val="28"/>
          <w:szCs w:val="28"/>
        </w:rPr>
      </w:pPr>
      <w:r w:rsidRPr="00F16777">
        <w:rPr>
          <w:rFonts w:ascii="Arial" w:hAnsi="Arial" w:cs="Arial"/>
          <w:sz w:val="28"/>
          <w:szCs w:val="28"/>
        </w:rPr>
        <w:t xml:space="preserve">Information on reasonable adjustments for disabled people: </w:t>
      </w:r>
      <w:r w:rsidRPr="00F16777">
        <w:rPr>
          <w:rFonts w:ascii="Arial" w:hAnsi="Arial" w:cs="Arial"/>
          <w:b/>
          <w:bCs/>
          <w:sz w:val="28"/>
          <w:szCs w:val="28"/>
        </w:rPr>
        <w:t>www.gov.uk/reasonable-adjustments-for-disabled-workers</w:t>
      </w:r>
    </w:p>
    <w:p w:rsidR="00F16777" w:rsidRPr="00F16777" w:rsidRDefault="00F16777" w:rsidP="00F16777">
      <w:pPr>
        <w:rPr>
          <w:rFonts w:ascii="Arial" w:hAnsi="Arial" w:cs="Arial"/>
          <w:b/>
          <w:sz w:val="28"/>
          <w:szCs w:val="28"/>
        </w:rPr>
      </w:pPr>
      <w:r w:rsidRPr="00F16777">
        <w:rPr>
          <w:rFonts w:ascii="Arial" w:hAnsi="Arial" w:cs="Arial"/>
          <w:sz w:val="28"/>
          <w:szCs w:val="28"/>
        </w:rPr>
        <w:t xml:space="preserve">Contacting Jobcentre Plus: </w:t>
      </w:r>
      <w:r w:rsidRPr="00F16777">
        <w:rPr>
          <w:rFonts w:ascii="Arial" w:hAnsi="Arial" w:cs="Arial"/>
          <w:b/>
          <w:bCs/>
          <w:sz w:val="28"/>
          <w:szCs w:val="28"/>
        </w:rPr>
        <w:t>www.gov.uk/contact-jobcentre-plus</w:t>
      </w:r>
    </w:p>
    <w:sectPr w:rsidR="00F16777" w:rsidRPr="00F167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AF" w:rsidRDefault="001230AF" w:rsidP="00F16777">
      <w:pPr>
        <w:spacing w:after="0" w:line="240" w:lineRule="auto"/>
      </w:pPr>
      <w:r>
        <w:separator/>
      </w:r>
    </w:p>
  </w:endnote>
  <w:endnote w:type="continuationSeparator" w:id="0">
    <w:p w:rsidR="001230AF" w:rsidRDefault="001230AF" w:rsidP="00F1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Albert ExtraBold">
    <w:altName w:val="FS Albert ExtraBold"/>
    <w:panose1 w:val="00000000000000000000"/>
    <w:charset w:val="00"/>
    <w:family w:val="swiss"/>
    <w:notTrueType/>
    <w:pitch w:val="default"/>
    <w:sig w:usb0="00000003" w:usb1="00000000" w:usb2="00000000" w:usb3="00000000" w:csb0="00000001"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71150"/>
      <w:docPartObj>
        <w:docPartGallery w:val="Page Numbers (Bottom of Page)"/>
        <w:docPartUnique/>
      </w:docPartObj>
    </w:sdtPr>
    <w:sdtEndPr>
      <w:rPr>
        <w:noProof/>
        <w:sz w:val="24"/>
      </w:rPr>
    </w:sdtEndPr>
    <w:sdtContent>
      <w:p w:rsidR="00F16777" w:rsidRPr="00F16777" w:rsidRDefault="00F16777">
        <w:pPr>
          <w:pStyle w:val="Footer"/>
          <w:jc w:val="right"/>
          <w:rPr>
            <w:sz w:val="24"/>
          </w:rPr>
        </w:pPr>
        <w:r w:rsidRPr="00F16777">
          <w:rPr>
            <w:sz w:val="24"/>
          </w:rPr>
          <w:fldChar w:fldCharType="begin"/>
        </w:r>
        <w:r w:rsidRPr="00F16777">
          <w:rPr>
            <w:sz w:val="24"/>
          </w:rPr>
          <w:instrText xml:space="preserve"> PAGE   \* MERGEFORMAT </w:instrText>
        </w:r>
        <w:r w:rsidRPr="00F16777">
          <w:rPr>
            <w:sz w:val="24"/>
          </w:rPr>
          <w:fldChar w:fldCharType="separate"/>
        </w:r>
        <w:r w:rsidR="00A9602D">
          <w:rPr>
            <w:noProof/>
            <w:sz w:val="24"/>
          </w:rPr>
          <w:t>2</w:t>
        </w:r>
        <w:r w:rsidRPr="00F16777">
          <w:rPr>
            <w:noProof/>
            <w:sz w:val="24"/>
          </w:rPr>
          <w:fldChar w:fldCharType="end"/>
        </w:r>
      </w:p>
    </w:sdtContent>
  </w:sdt>
  <w:p w:rsidR="00F16777" w:rsidRDefault="00F16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AF" w:rsidRDefault="001230AF" w:rsidP="00F16777">
      <w:pPr>
        <w:spacing w:after="0" w:line="240" w:lineRule="auto"/>
      </w:pPr>
      <w:r>
        <w:separator/>
      </w:r>
    </w:p>
  </w:footnote>
  <w:footnote w:type="continuationSeparator" w:id="0">
    <w:p w:rsidR="001230AF" w:rsidRDefault="001230AF" w:rsidP="00F16777">
      <w:pPr>
        <w:spacing w:after="0" w:line="240" w:lineRule="auto"/>
      </w:pPr>
      <w:r>
        <w:continuationSeparator/>
      </w:r>
    </w:p>
  </w:footnote>
  <w:footnote w:id="1">
    <w:p w:rsidR="00893F9A" w:rsidRPr="00142955" w:rsidRDefault="00893F9A" w:rsidP="00142955">
      <w:pPr>
        <w:pStyle w:val="Default"/>
        <w:rPr>
          <w:rFonts w:ascii="FS Albert Light" w:hAnsi="FS Albert Light" w:cs="FS Albert Light"/>
        </w:rPr>
      </w:pPr>
      <w:r>
        <w:rPr>
          <w:rStyle w:val="FootnoteReference"/>
        </w:rPr>
        <w:footnoteRef/>
      </w:r>
      <w:r>
        <w:t xml:space="preserve"> </w:t>
      </w:r>
      <w:r w:rsidR="00142955" w:rsidRPr="00142955">
        <w:rPr>
          <w:rFonts w:ascii="FS Albert Light" w:hAnsi="FS Albert Light"/>
        </w:rPr>
        <w:t xml:space="preserve"> </w:t>
      </w:r>
      <w:r w:rsidR="00142955" w:rsidRPr="00142955">
        <w:rPr>
          <w:rFonts w:ascii="Arial" w:hAnsi="Arial" w:cs="Arial"/>
        </w:rPr>
        <w:t>Think Dual Sensory, Department of Health, 1995</w:t>
      </w:r>
    </w:p>
  </w:footnote>
  <w:footnote w:id="2">
    <w:p w:rsidR="00893F9A" w:rsidRDefault="00893F9A">
      <w:pPr>
        <w:pStyle w:val="FootnoteText"/>
      </w:pPr>
      <w:r>
        <w:rPr>
          <w:rStyle w:val="FootnoteReference"/>
        </w:rPr>
        <w:footnoteRef/>
      </w:r>
      <w:r>
        <w:t xml:space="preserve"> </w:t>
      </w:r>
      <w:r w:rsidR="00A9602D" w:rsidRPr="00A9602D">
        <w:rPr>
          <w:rStyle w:val="A4"/>
          <w:rFonts w:ascii="Arial" w:hAnsi="Arial" w:cs="Arial"/>
          <w:sz w:val="24"/>
        </w:rPr>
        <w:t>A professional who acts as the eyes and ears of the person who is deafblind, including ensuring that communication is clear: https://www.sense.org.uk/content/communicator-guides</w:t>
      </w:r>
    </w:p>
  </w:footnote>
  <w:footnote w:id="3">
    <w:p w:rsidR="00893F9A" w:rsidRDefault="00893F9A">
      <w:pPr>
        <w:pStyle w:val="FootnoteText"/>
      </w:pPr>
      <w:r>
        <w:rPr>
          <w:rStyle w:val="FootnoteReference"/>
        </w:rPr>
        <w:footnoteRef/>
      </w:r>
      <w:r>
        <w:t xml:space="preserve"> </w:t>
      </w:r>
      <w:r w:rsidR="00A9602D" w:rsidRPr="00A9602D">
        <w:rPr>
          <w:rStyle w:val="A4"/>
          <w:rFonts w:ascii="Arial" w:hAnsi="Arial" w:cs="Arial"/>
          <w:sz w:val="24"/>
        </w:rPr>
        <w:t>A STTR types a word for word account of what is being said and the information appears on screen in real time for users to read.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77"/>
    <w:rsid w:val="001230AF"/>
    <w:rsid w:val="00142955"/>
    <w:rsid w:val="003F1A0D"/>
    <w:rsid w:val="006A271D"/>
    <w:rsid w:val="00893F9A"/>
    <w:rsid w:val="00A9602D"/>
    <w:rsid w:val="00F1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777"/>
    <w:pPr>
      <w:autoSpaceDE w:val="0"/>
      <w:autoSpaceDN w:val="0"/>
      <w:adjustRightInd w:val="0"/>
      <w:spacing w:after="0" w:line="240" w:lineRule="auto"/>
    </w:pPr>
    <w:rPr>
      <w:rFonts w:ascii="FS Albert ExtraBold" w:hAnsi="FS Albert ExtraBold" w:cs="FS Albert ExtraBold"/>
      <w:color w:val="000000"/>
      <w:sz w:val="24"/>
      <w:szCs w:val="24"/>
    </w:rPr>
  </w:style>
  <w:style w:type="paragraph" w:customStyle="1" w:styleId="Pa1">
    <w:name w:val="Pa1"/>
    <w:basedOn w:val="Default"/>
    <w:next w:val="Default"/>
    <w:uiPriority w:val="99"/>
    <w:rsid w:val="00F16777"/>
    <w:pPr>
      <w:spacing w:line="241" w:lineRule="atLeast"/>
    </w:pPr>
    <w:rPr>
      <w:rFonts w:cstheme="minorBidi"/>
      <w:color w:val="auto"/>
    </w:rPr>
  </w:style>
  <w:style w:type="paragraph" w:customStyle="1" w:styleId="Pa0">
    <w:name w:val="Pa0"/>
    <w:basedOn w:val="Default"/>
    <w:next w:val="Default"/>
    <w:uiPriority w:val="99"/>
    <w:rsid w:val="00F16777"/>
    <w:pPr>
      <w:spacing w:line="241" w:lineRule="atLeast"/>
    </w:pPr>
    <w:rPr>
      <w:rFonts w:cstheme="minorBidi"/>
      <w:color w:val="auto"/>
    </w:rPr>
  </w:style>
  <w:style w:type="character" w:customStyle="1" w:styleId="A2">
    <w:name w:val="A2"/>
    <w:uiPriority w:val="99"/>
    <w:rsid w:val="00F16777"/>
    <w:rPr>
      <w:rFonts w:ascii="FS Albert Light" w:hAnsi="FS Albert Light" w:cs="FS Albert Light"/>
      <w:color w:val="000000"/>
      <w:sz w:val="14"/>
      <w:szCs w:val="14"/>
    </w:rPr>
  </w:style>
  <w:style w:type="paragraph" w:customStyle="1" w:styleId="Pa2">
    <w:name w:val="Pa2"/>
    <w:basedOn w:val="Default"/>
    <w:next w:val="Default"/>
    <w:uiPriority w:val="99"/>
    <w:rsid w:val="00F16777"/>
    <w:pPr>
      <w:spacing w:line="241" w:lineRule="atLeast"/>
    </w:pPr>
    <w:rPr>
      <w:rFonts w:cstheme="minorBidi"/>
      <w:color w:val="auto"/>
    </w:rPr>
  </w:style>
  <w:style w:type="paragraph" w:styleId="Header">
    <w:name w:val="header"/>
    <w:basedOn w:val="Normal"/>
    <w:link w:val="HeaderChar"/>
    <w:uiPriority w:val="99"/>
    <w:unhideWhenUsed/>
    <w:rsid w:val="00F16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77"/>
  </w:style>
  <w:style w:type="paragraph" w:styleId="Footer">
    <w:name w:val="footer"/>
    <w:basedOn w:val="Normal"/>
    <w:link w:val="FooterChar"/>
    <w:uiPriority w:val="99"/>
    <w:unhideWhenUsed/>
    <w:rsid w:val="00F16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77"/>
  </w:style>
  <w:style w:type="paragraph" w:styleId="FootnoteText">
    <w:name w:val="footnote text"/>
    <w:basedOn w:val="Normal"/>
    <w:link w:val="FootnoteTextChar"/>
    <w:uiPriority w:val="99"/>
    <w:semiHidden/>
    <w:unhideWhenUsed/>
    <w:rsid w:val="00893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F9A"/>
    <w:rPr>
      <w:sz w:val="20"/>
      <w:szCs w:val="20"/>
    </w:rPr>
  </w:style>
  <w:style w:type="character" w:styleId="FootnoteReference">
    <w:name w:val="footnote reference"/>
    <w:basedOn w:val="DefaultParagraphFont"/>
    <w:uiPriority w:val="99"/>
    <w:semiHidden/>
    <w:unhideWhenUsed/>
    <w:rsid w:val="00893F9A"/>
    <w:rPr>
      <w:vertAlign w:val="superscript"/>
    </w:rPr>
  </w:style>
  <w:style w:type="character" w:customStyle="1" w:styleId="A4">
    <w:name w:val="A4"/>
    <w:uiPriority w:val="99"/>
    <w:rsid w:val="00142955"/>
    <w:rPr>
      <w:rFonts w:cs="FS Albert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777"/>
    <w:pPr>
      <w:autoSpaceDE w:val="0"/>
      <w:autoSpaceDN w:val="0"/>
      <w:adjustRightInd w:val="0"/>
      <w:spacing w:after="0" w:line="240" w:lineRule="auto"/>
    </w:pPr>
    <w:rPr>
      <w:rFonts w:ascii="FS Albert ExtraBold" w:hAnsi="FS Albert ExtraBold" w:cs="FS Albert ExtraBold"/>
      <w:color w:val="000000"/>
      <w:sz w:val="24"/>
      <w:szCs w:val="24"/>
    </w:rPr>
  </w:style>
  <w:style w:type="paragraph" w:customStyle="1" w:styleId="Pa1">
    <w:name w:val="Pa1"/>
    <w:basedOn w:val="Default"/>
    <w:next w:val="Default"/>
    <w:uiPriority w:val="99"/>
    <w:rsid w:val="00F16777"/>
    <w:pPr>
      <w:spacing w:line="241" w:lineRule="atLeast"/>
    </w:pPr>
    <w:rPr>
      <w:rFonts w:cstheme="minorBidi"/>
      <w:color w:val="auto"/>
    </w:rPr>
  </w:style>
  <w:style w:type="paragraph" w:customStyle="1" w:styleId="Pa0">
    <w:name w:val="Pa0"/>
    <w:basedOn w:val="Default"/>
    <w:next w:val="Default"/>
    <w:uiPriority w:val="99"/>
    <w:rsid w:val="00F16777"/>
    <w:pPr>
      <w:spacing w:line="241" w:lineRule="atLeast"/>
    </w:pPr>
    <w:rPr>
      <w:rFonts w:cstheme="minorBidi"/>
      <w:color w:val="auto"/>
    </w:rPr>
  </w:style>
  <w:style w:type="character" w:customStyle="1" w:styleId="A2">
    <w:name w:val="A2"/>
    <w:uiPriority w:val="99"/>
    <w:rsid w:val="00F16777"/>
    <w:rPr>
      <w:rFonts w:ascii="FS Albert Light" w:hAnsi="FS Albert Light" w:cs="FS Albert Light"/>
      <w:color w:val="000000"/>
      <w:sz w:val="14"/>
      <w:szCs w:val="14"/>
    </w:rPr>
  </w:style>
  <w:style w:type="paragraph" w:customStyle="1" w:styleId="Pa2">
    <w:name w:val="Pa2"/>
    <w:basedOn w:val="Default"/>
    <w:next w:val="Default"/>
    <w:uiPriority w:val="99"/>
    <w:rsid w:val="00F16777"/>
    <w:pPr>
      <w:spacing w:line="241" w:lineRule="atLeast"/>
    </w:pPr>
    <w:rPr>
      <w:rFonts w:cstheme="minorBidi"/>
      <w:color w:val="auto"/>
    </w:rPr>
  </w:style>
  <w:style w:type="paragraph" w:styleId="Header">
    <w:name w:val="header"/>
    <w:basedOn w:val="Normal"/>
    <w:link w:val="HeaderChar"/>
    <w:uiPriority w:val="99"/>
    <w:unhideWhenUsed/>
    <w:rsid w:val="00F16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77"/>
  </w:style>
  <w:style w:type="paragraph" w:styleId="Footer">
    <w:name w:val="footer"/>
    <w:basedOn w:val="Normal"/>
    <w:link w:val="FooterChar"/>
    <w:uiPriority w:val="99"/>
    <w:unhideWhenUsed/>
    <w:rsid w:val="00F16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77"/>
  </w:style>
  <w:style w:type="paragraph" w:styleId="FootnoteText">
    <w:name w:val="footnote text"/>
    <w:basedOn w:val="Normal"/>
    <w:link w:val="FootnoteTextChar"/>
    <w:uiPriority w:val="99"/>
    <w:semiHidden/>
    <w:unhideWhenUsed/>
    <w:rsid w:val="00893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F9A"/>
    <w:rPr>
      <w:sz w:val="20"/>
      <w:szCs w:val="20"/>
    </w:rPr>
  </w:style>
  <w:style w:type="character" w:styleId="FootnoteReference">
    <w:name w:val="footnote reference"/>
    <w:basedOn w:val="DefaultParagraphFont"/>
    <w:uiPriority w:val="99"/>
    <w:semiHidden/>
    <w:unhideWhenUsed/>
    <w:rsid w:val="00893F9A"/>
    <w:rPr>
      <w:vertAlign w:val="superscript"/>
    </w:rPr>
  </w:style>
  <w:style w:type="character" w:customStyle="1" w:styleId="A4">
    <w:name w:val="A4"/>
    <w:uiPriority w:val="99"/>
    <w:rsid w:val="00142955"/>
    <w:rPr>
      <w:rFonts w:cs="FS Alber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0FBA-91F3-4461-A5C2-FCCDF2B9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Basran</dc:creator>
  <cp:lastModifiedBy>Jasmine Basran</cp:lastModifiedBy>
  <cp:revision>4</cp:revision>
  <dcterms:created xsi:type="dcterms:W3CDTF">2017-04-21T15:52:00Z</dcterms:created>
  <dcterms:modified xsi:type="dcterms:W3CDTF">2017-04-21T16:03:00Z</dcterms:modified>
</cp:coreProperties>
</file>